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00" w:rsidRDefault="005E3D00" w:rsidP="005E3D00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5E3D00">
        <w:rPr>
          <w:sz w:val="28"/>
          <w:szCs w:val="28"/>
        </w:rPr>
        <w:t>Информация комитета сельского хозяйства Волгоградской области № 18-</w:t>
      </w:r>
      <w:r w:rsidR="0078189E">
        <w:rPr>
          <w:sz w:val="28"/>
          <w:szCs w:val="28"/>
        </w:rPr>
        <w:t>15</w:t>
      </w:r>
      <w:r w:rsidRPr="005E3D00">
        <w:rPr>
          <w:sz w:val="28"/>
          <w:szCs w:val="28"/>
        </w:rPr>
        <w:t>-</w:t>
      </w:r>
      <w:r w:rsidR="0078189E">
        <w:rPr>
          <w:sz w:val="28"/>
          <w:szCs w:val="28"/>
        </w:rPr>
        <w:t>32/2538 от 17</w:t>
      </w:r>
      <w:r w:rsidRPr="005E3D00">
        <w:rPr>
          <w:sz w:val="28"/>
          <w:szCs w:val="28"/>
        </w:rPr>
        <w:t>.03.2021г</w:t>
      </w:r>
    </w:p>
    <w:p w:rsidR="005E3D00" w:rsidRPr="005E3D00" w:rsidRDefault="005E3D00" w:rsidP="005E3D00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5E3D00" w:rsidRDefault="005E3D00" w:rsidP="005E3D0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Комитет сельского хозяйства Волгоградской области (далее – комитет) </w:t>
      </w:r>
      <w:r>
        <w:rPr>
          <w:sz w:val="28"/>
          <w:szCs w:val="28"/>
        </w:rPr>
        <w:t>о представлении документов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по сроку приема с 20 по 30 марта 2021 года</w:t>
      </w:r>
      <w:r>
        <w:rPr>
          <w:b w:val="0"/>
          <w:sz w:val="28"/>
          <w:szCs w:val="28"/>
        </w:rPr>
        <w:t xml:space="preserve"> по субсидиям на возмещение части затрат:</w:t>
      </w:r>
    </w:p>
    <w:p w:rsidR="005E3D00" w:rsidRDefault="005E3D00" w:rsidP="005E3D0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приобретение элитных семян;</w:t>
      </w:r>
    </w:p>
    <w:p w:rsidR="005E3D00" w:rsidRDefault="005E3D00" w:rsidP="005E3D0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уплату </w:t>
      </w:r>
      <w:proofErr w:type="gramStart"/>
      <w:r>
        <w:rPr>
          <w:b w:val="0"/>
          <w:sz w:val="28"/>
          <w:szCs w:val="28"/>
        </w:rPr>
        <w:t>страховой премии, начисленной по договорам сельскохозяйственного страхования в области растениеводства и животноводства сообщает</w:t>
      </w:r>
      <w:proofErr w:type="gramEnd"/>
      <w:r>
        <w:rPr>
          <w:b w:val="0"/>
          <w:sz w:val="28"/>
          <w:szCs w:val="28"/>
        </w:rPr>
        <w:t xml:space="preserve"> следующее.</w:t>
      </w:r>
    </w:p>
    <w:p w:rsidR="005E3D00" w:rsidRDefault="005E3D00" w:rsidP="005E3D00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Начиная с 2021 года заключение Соглашений </w:t>
      </w:r>
      <w:r>
        <w:rPr>
          <w:sz w:val="28"/>
          <w:szCs w:val="28"/>
        </w:rPr>
        <w:t>о предоставлении субсидий с сельскохозяйственными товаропроизводителями осуществляется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государственной интегрированной информационной системе управления общественными финансами "Электронный бюджет"</w:t>
      </w:r>
      <w:r>
        <w:rPr>
          <w:sz w:val="28"/>
          <w:szCs w:val="28"/>
        </w:rPr>
        <w:t xml:space="preserve"> (далее – Соглашение и Электронный бюджет).</w:t>
      </w:r>
    </w:p>
    <w:p w:rsidR="005E3D00" w:rsidRDefault="005E3D00" w:rsidP="005E3D0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 целях представления информации, необходимой для регистрации сельскохозяйственного товаропроизводителя – заявителя на получение субсидии в Электронном бюджете</w:t>
      </w:r>
      <w:r>
        <w:rPr>
          <w:b w:val="0"/>
          <w:sz w:val="28"/>
          <w:szCs w:val="28"/>
        </w:rPr>
        <w:t xml:space="preserve">, в настоящее время проходит процедуру независимой </w:t>
      </w:r>
      <w:proofErr w:type="spellStart"/>
      <w:r>
        <w:rPr>
          <w:b w:val="0"/>
          <w:sz w:val="28"/>
          <w:szCs w:val="28"/>
        </w:rPr>
        <w:t>антикоррупционной</w:t>
      </w:r>
      <w:proofErr w:type="spellEnd"/>
      <w:r>
        <w:rPr>
          <w:b w:val="0"/>
          <w:sz w:val="28"/>
          <w:szCs w:val="28"/>
        </w:rPr>
        <w:t xml:space="preserve"> экспертизы проект приказа комитета, согласно которому вносятся изменения в формы заявлений на получение субсидий.</w:t>
      </w:r>
    </w:p>
    <w:p w:rsidR="005E3D00" w:rsidRDefault="005E3D00" w:rsidP="005E3D0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Учитывая то, </w:t>
      </w:r>
      <w:r>
        <w:rPr>
          <w:sz w:val="28"/>
          <w:szCs w:val="28"/>
        </w:rPr>
        <w:t>заявление на получение субсидии будет содержать персональные данные руководителя сельскохозяйственного товаропроизводителя, в перечень документов включено согласие на обработку персональных данных</w:t>
      </w:r>
      <w:r>
        <w:rPr>
          <w:b w:val="0"/>
          <w:sz w:val="28"/>
          <w:szCs w:val="28"/>
        </w:rPr>
        <w:t xml:space="preserve"> (далее – Согласие).</w:t>
      </w:r>
    </w:p>
    <w:p w:rsidR="005E3D00" w:rsidRDefault="005E3D00" w:rsidP="005E3D0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Представление Согласия является обязательным</w:t>
      </w:r>
      <w:r>
        <w:rPr>
          <w:b w:val="0"/>
          <w:sz w:val="28"/>
          <w:szCs w:val="28"/>
        </w:rPr>
        <w:t xml:space="preserve"> в составе документов для получения субсидии, и </w:t>
      </w:r>
      <w:r>
        <w:rPr>
          <w:sz w:val="28"/>
          <w:szCs w:val="28"/>
        </w:rPr>
        <w:t>в случае его непредставления сельскохозяйственному товаропроизводителю будет отказано в предоставлении субсидии</w:t>
      </w:r>
      <w:r>
        <w:rPr>
          <w:b w:val="0"/>
          <w:sz w:val="28"/>
          <w:szCs w:val="28"/>
        </w:rPr>
        <w:t xml:space="preserve"> по причине неполного пакета документов.</w:t>
      </w:r>
    </w:p>
    <w:p w:rsidR="005E3D00" w:rsidRDefault="005E3D00" w:rsidP="005E3D00">
      <w:pPr>
        <w:pStyle w:val="ConsPlusTitle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необходимо представлять по утвержденной форме, вшитым вместе с остальными документами на получение субсидии.</w:t>
      </w:r>
    </w:p>
    <w:p w:rsidR="005E3D00" w:rsidRDefault="005E3D00" w:rsidP="005E3D0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Направляем для организации работы по оформлению документов на получение вышеназванных субсидии шаблоны заявлений и Согласия.</w:t>
      </w:r>
    </w:p>
    <w:p w:rsidR="005E3D00" w:rsidRDefault="005E3D00" w:rsidP="005E3D0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Обращаем внимание, что </w:t>
      </w:r>
      <w:r>
        <w:rPr>
          <w:sz w:val="28"/>
          <w:szCs w:val="28"/>
        </w:rPr>
        <w:t>19.03.2021 обновленные формы документов будут размещены на портале Губернатора и Администрации Волгоградской области</w:t>
      </w:r>
      <w:r>
        <w:rPr>
          <w:b w:val="0"/>
          <w:sz w:val="28"/>
          <w:szCs w:val="28"/>
        </w:rPr>
        <w:t xml:space="preserve">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4" w:history="1">
        <w:r>
          <w:rPr>
            <w:rStyle w:val="a3"/>
            <w:b w:val="0"/>
            <w:color w:val="auto"/>
            <w:sz w:val="28"/>
            <w:szCs w:val="28"/>
            <w:u w:val="none"/>
          </w:rPr>
          <w:t>http://ksh.volgograd.ru</w:t>
        </w:r>
      </w:hyperlink>
      <w:r>
        <w:rPr>
          <w:b w:val="0"/>
          <w:sz w:val="28"/>
          <w:szCs w:val="28"/>
        </w:rPr>
        <w:t>.</w:t>
      </w:r>
    </w:p>
    <w:p w:rsidR="005E3D00" w:rsidRDefault="005E3D00" w:rsidP="005E3D0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5E3D00" w:rsidRDefault="005E3D00" w:rsidP="005E3D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8-(84476)-3-37-98</w:t>
      </w:r>
    </w:p>
    <w:p w:rsidR="005D514A" w:rsidRDefault="005D514A" w:rsidP="005E3D00">
      <w:pPr>
        <w:jc w:val="center"/>
      </w:pPr>
    </w:p>
    <w:sectPr w:rsidR="005D514A" w:rsidSect="005E3D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00"/>
    <w:rsid w:val="00085AF5"/>
    <w:rsid w:val="004D5F1B"/>
    <w:rsid w:val="005D514A"/>
    <w:rsid w:val="005E3D00"/>
    <w:rsid w:val="0078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2021-03-18T14:12:00Z</dcterms:created>
  <dcterms:modified xsi:type="dcterms:W3CDTF">2021-03-18T14:12:00Z</dcterms:modified>
</cp:coreProperties>
</file>