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B" w:rsidRPr="00376BAB" w:rsidRDefault="00376BAB" w:rsidP="00376B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 xml:space="preserve">С января 2017 года кадастровых паспортов и выписок из единого реестра </w:t>
      </w:r>
    </w:p>
    <w:p w:rsidR="00376BAB" w:rsidRPr="00376BAB" w:rsidRDefault="00376BAB" w:rsidP="00376B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>прав больше не будет</w:t>
      </w:r>
    </w:p>
    <w:p w:rsidR="00376BAB" w:rsidRPr="00376BAB" w:rsidRDefault="00376BAB" w:rsidP="00376BA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76BAB" w:rsidRPr="00376BAB" w:rsidRDefault="00376BAB" w:rsidP="0037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Федеральный закон от 13.07.2015 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Как сообщили в региональной Кадастровой палате, - с нового года привычные для волгоградцев выписки из Единого государственного реестра прав на недвижимое имущество и кадастровые паспорта заменит один документ – выписка из Единого государственного реестра недвижимости. В новом документе будет содержаться информация, как о самом объекте недвижимости, так и сведения о зарегистрированных на него правах и обременениях.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По словам начальника межрайонного отдела Кадастровой палаты Дмитрия Евдокимова, данное новшество позволит волгоградцам значительно сэкономить свое время, поскольку обобщенные сведения об объекте недвижимости будут выдаваться в виде одного документа и в сокращенные сроки – 3 рабочих дня, вместо 5.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стали известны размеры платы за предоставление сведений, содержащихся в Едином государственном реестре недвижимости.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2017 года выписка из ЕГРН об объекте недвижимости будет стоить: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бумажного документа для физических лиц, органов государственной власти, иных государственных органов - 750 рублей;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 для физических лиц, органов государственной власти, иных государственных органов - 300 рублей;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бумажного документа для юридических лиц - 2200 рублей;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 для юридических лиц - 600 рублей. </w:t>
      </w:r>
    </w:p>
    <w:p w:rsidR="00376BAB" w:rsidRPr="00376BAB" w:rsidRDefault="00376BAB" w:rsidP="0037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>Кроме того, установлена плата, которая будет взиматься за предоставление сведений, содержащихся в ЕГРН, посредством обеспечения доступа к федеральной государственной информационной системе ведения реестра. А также стоимость других сведений.</w:t>
      </w:r>
    </w:p>
    <w:p w:rsidR="00376BAB" w:rsidRPr="00376BAB" w:rsidRDefault="00376BAB" w:rsidP="00376B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AB" w:rsidRPr="00376BAB" w:rsidRDefault="00376BAB" w:rsidP="00376B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>Информацию о недвижимости можно будет посмотреть в «Личном кабинете»</w:t>
      </w:r>
    </w:p>
    <w:p w:rsidR="00376BAB" w:rsidRPr="00376BAB" w:rsidRDefault="00376BAB" w:rsidP="00376BAB">
      <w:pPr>
        <w:pStyle w:val="Default"/>
        <w:rPr>
          <w:sz w:val="28"/>
          <w:szCs w:val="28"/>
        </w:rPr>
      </w:pP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Росреестр готовит к запуску раздел «личный кабинет» на своем официальном сайте rosreestr.ru. В региональной Кадастровой палате сообщили, что полностью сервис будет готов в январе 2017 г, сейчас он запущен в тестовом режиме.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Цель - облегчить пользователям поиск информации о своей недвижимости. </w:t>
      </w:r>
      <w:proofErr w:type="gramStart"/>
      <w:r w:rsidRPr="00376BAB">
        <w:rPr>
          <w:rFonts w:ascii="Times New Roman" w:hAnsi="Times New Roman" w:cs="Times New Roman"/>
          <w:sz w:val="28"/>
          <w:szCs w:val="28"/>
        </w:rPr>
        <w:t>В «личном кабинете» на странице «Мои объекты» можно будет просматривать следующую информацию: вид объекта, кадастровый номер, адрес, площадь, кадастровую стоимость, долю в праве.</w:t>
      </w:r>
      <w:proofErr w:type="gramEnd"/>
      <w:r w:rsidRPr="00376BAB">
        <w:rPr>
          <w:rFonts w:ascii="Times New Roman" w:hAnsi="Times New Roman" w:cs="Times New Roman"/>
          <w:sz w:val="28"/>
          <w:szCs w:val="28"/>
        </w:rPr>
        <w:t xml:space="preserve"> Также из своего «кабинета» можно будет подать заявление на регистрацию прав, получение сведений из баз данных Росреестра. </w:t>
      </w:r>
    </w:p>
    <w:p w:rsidR="00376BAB" w:rsidRP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пользователи будут получать ряд важных уведомлений: об изменениях характеристик объектов, об ограничении/обременении прав на объект недвижимости, о наложении/прекращении ареста на объект недвижимости и прочие. </w:t>
      </w:r>
    </w:p>
    <w:p w:rsid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Причем, пользователям предоставят на выбор вид уведомлений: на почту или по </w:t>
      </w:r>
      <w:proofErr w:type="spellStart"/>
      <w:r w:rsidRPr="00376BAB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376BAB">
        <w:rPr>
          <w:rFonts w:ascii="Times New Roman" w:hAnsi="Times New Roman" w:cs="Times New Roman"/>
          <w:sz w:val="28"/>
          <w:szCs w:val="28"/>
        </w:rPr>
        <w:t>, - сообщили в Кадастровой палате.</w:t>
      </w:r>
    </w:p>
    <w:p w:rsidR="00376BAB" w:rsidRDefault="00376BAB" w:rsidP="00376BA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0E" w:rsidRDefault="007E470E" w:rsidP="007E470E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0E">
        <w:rPr>
          <w:rFonts w:ascii="Times New Roman" w:hAnsi="Times New Roman" w:cs="Times New Roman"/>
          <w:b/>
          <w:sz w:val="28"/>
          <w:szCs w:val="28"/>
        </w:rPr>
        <w:t>Сервис «Публичная кадастровая карта» на портале Росреестра обновлен и расширен</w:t>
      </w:r>
    </w:p>
    <w:p w:rsidR="007E470E" w:rsidRPr="007E470E" w:rsidRDefault="007E470E" w:rsidP="007E470E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На портале госуслуг Росреестра после полной модернизации начала действовать новая версия публичной кадастровой карты, которая существенно отличается от предыдущих редакций более быстрым и удобным способом получения общедоступных сведений о земельных участках. </w:t>
      </w: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Значительная часть сведений, внесенных в государственный кадастр недвижимости, согласно существующему законодательству является общедоступными, что позволяет получать их любому заинтересованному лицу. Один из самых простых способов получить такие сведения это воспользоваться сервисом портала Росреестра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70E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Данный ресурс позволяет в режиме онлайн получить обширный список сведений об интересующих объектах недвижимости, расположенных на всей территории Российской Федерации. Обращаясь к кадастровой карте, заявитель может найти такую информацию как кадастровый номер, уточненную площадь участка, кадастровую стоимость, вид разрешенного использования, информацию о кадастровом делении территорий и другие общедоступные данные. </w:t>
      </w: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По словам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Pr="007E470E">
        <w:rPr>
          <w:rFonts w:ascii="Times New Roman" w:hAnsi="Times New Roman" w:cs="Times New Roman"/>
          <w:sz w:val="28"/>
          <w:szCs w:val="28"/>
        </w:rPr>
        <w:t xml:space="preserve">отдела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70E">
        <w:rPr>
          <w:rFonts w:ascii="Times New Roman" w:hAnsi="Times New Roman" w:cs="Times New Roman"/>
          <w:sz w:val="28"/>
          <w:szCs w:val="28"/>
        </w:rPr>
        <w:t>ФКП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7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 Дмитрия Евдокимова</w:t>
      </w:r>
      <w:r w:rsidRPr="007E470E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7E470E">
        <w:rPr>
          <w:rFonts w:ascii="Times New Roman" w:hAnsi="Times New Roman" w:cs="Times New Roman"/>
          <w:sz w:val="28"/>
          <w:szCs w:val="28"/>
        </w:rPr>
        <w:t xml:space="preserve"> популярностью данного сервиса и растущим числом пользователей (одновременно к приложению обращаются около 4 тысяч пользователей) Росреестром была проведена углубленная работа по расширению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E470E">
        <w:rPr>
          <w:rFonts w:ascii="Times New Roman" w:hAnsi="Times New Roman" w:cs="Times New Roman"/>
          <w:sz w:val="28"/>
          <w:szCs w:val="28"/>
        </w:rPr>
        <w:t>ресурса. В результате навигация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70E">
        <w:rPr>
          <w:rFonts w:ascii="Times New Roman" w:hAnsi="Times New Roman" w:cs="Times New Roman"/>
          <w:sz w:val="28"/>
          <w:szCs w:val="28"/>
        </w:rPr>
        <w:t xml:space="preserve"> стала намного удобнее, а период актуализации информации об объектах недвижимости минимизирован до 1 рабочего дня. </w:t>
      </w: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Кроме того, была обновлена и технология быстрого поиска информации, а также формирования ответа, которая стала схожа с работой популярных поисковых систем. Для удобства пользователей сервиса расширен доступ к данным и увеличен набор инструментов по просмотру и скачиванию планов на базе различных видов карт и ортофотопланов. </w:t>
      </w:r>
    </w:p>
    <w:p w:rsidR="007E470E" w:rsidRPr="007E470E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t xml:space="preserve">Одним из главных условий при получении информации о выбранном земельном участке по-прежнему является наличие в государственном кадастре недвижимости установленных точных границ на местности в результате проведения кадастровых работ в отношении такого земельного участка. </w:t>
      </w:r>
    </w:p>
    <w:p w:rsidR="001A69B2" w:rsidRDefault="007E470E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E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Дмитрий Евдокимов</w:t>
      </w:r>
      <w:r w:rsidRPr="007E470E">
        <w:rPr>
          <w:rFonts w:ascii="Times New Roman" w:hAnsi="Times New Roman" w:cs="Times New Roman"/>
          <w:sz w:val="28"/>
          <w:szCs w:val="28"/>
        </w:rPr>
        <w:t xml:space="preserve"> обратил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7E470E">
        <w:rPr>
          <w:rFonts w:ascii="Times New Roman" w:hAnsi="Times New Roman" w:cs="Times New Roman"/>
          <w:sz w:val="28"/>
          <w:szCs w:val="28"/>
        </w:rPr>
        <w:t xml:space="preserve">, что все сведения, полученные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E470E">
        <w:rPr>
          <w:rFonts w:ascii="Times New Roman" w:hAnsi="Times New Roman" w:cs="Times New Roman"/>
          <w:sz w:val="28"/>
          <w:szCs w:val="28"/>
        </w:rPr>
        <w:t>сервиса, могут быть использованы только в качестве справочной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9B2" w:rsidRDefault="001A69B2" w:rsidP="007E47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9B2" w:rsidRPr="00E64F4F" w:rsidRDefault="00E64F4F" w:rsidP="00E64F4F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4F">
        <w:rPr>
          <w:rFonts w:ascii="Times New Roman" w:hAnsi="Times New Roman" w:cs="Times New Roman"/>
          <w:b/>
          <w:sz w:val="28"/>
          <w:szCs w:val="28"/>
        </w:rPr>
        <w:t>Электронные услуги Росреестра призваны сэкономить деньги россиян</w:t>
      </w:r>
    </w:p>
    <w:p w:rsidR="00E64F4F" w:rsidRPr="00E64F4F" w:rsidRDefault="00E64F4F" w:rsidP="00E64F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9B2" w:rsidRPr="00E64F4F" w:rsidRDefault="001A69B2" w:rsidP="00E64F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E64F4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64F4F">
        <w:rPr>
          <w:rFonts w:ascii="Times New Roman" w:hAnsi="Times New Roman" w:cs="Times New Roman"/>
          <w:sz w:val="28"/>
          <w:szCs w:val="28"/>
        </w:rPr>
        <w:t xml:space="preserve">сообщает, что с 1 января 2017 года вступает в силу приказ Минэкономразвития России, устанавливающий размеры платы за предоставление сведений, содержащихся в едином государственном реестре недвижимости (ЕГРН). </w:t>
      </w:r>
    </w:p>
    <w:p w:rsidR="001A69B2" w:rsidRPr="00E64F4F" w:rsidRDefault="001A69B2" w:rsidP="00E64F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Отмечаем, что так же, как и прежде размер платы будет зависеть от категории лица (физическое или юридическое), а также от вида предоставления документа (бумажный или электронный), при этом размер стоимости документа в электронном виде может быть в разы ниже размера стоимости документа в бумажном виде. Таким образом, например, стоимость выписки из ЕГРН в бумажном виде составит для физического лица 750 руб., а для юридического лица 2200 руб., тогда как в электронном виде указанный документ обойдется в 300 руб. и 600 руб. соответственно. </w:t>
      </w:r>
    </w:p>
    <w:p w:rsidR="001A69B2" w:rsidRPr="00E64F4F" w:rsidRDefault="001A69B2" w:rsidP="00E64F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 xml:space="preserve">Учитывая изложенное напоминаем, что получение услуг в электронном виде с помощью интернет-портала Росреестра является доступным и не сложным, а принимая во внимание разность приведенных выше цен - значительно более экономичным способом, нежели при обращении заинтересованного лица в пункты приема и выдачи документов Кадастровой палаты или МФЦ. </w:t>
      </w:r>
    </w:p>
    <w:p w:rsidR="007E470E" w:rsidRDefault="001A69B2" w:rsidP="00E64F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4F">
        <w:rPr>
          <w:rFonts w:ascii="Times New Roman" w:hAnsi="Times New Roman" w:cs="Times New Roman"/>
          <w:sz w:val="28"/>
          <w:szCs w:val="28"/>
        </w:rPr>
        <w:t>Более полную информацию о размерах платы за предоставление сведений об объекте недвижимости, содержащихся в ЕГРН, мож</w:t>
      </w:r>
      <w:r w:rsidR="00E64F4F">
        <w:rPr>
          <w:rFonts w:ascii="Times New Roman" w:hAnsi="Times New Roman" w:cs="Times New Roman"/>
          <w:sz w:val="28"/>
          <w:szCs w:val="28"/>
        </w:rPr>
        <w:t>но</w:t>
      </w:r>
      <w:r w:rsidRPr="00E64F4F">
        <w:rPr>
          <w:rFonts w:ascii="Times New Roman" w:hAnsi="Times New Roman" w:cs="Times New Roman"/>
          <w:sz w:val="28"/>
          <w:szCs w:val="28"/>
        </w:rPr>
        <w:t xml:space="preserve"> </w:t>
      </w:r>
      <w:r w:rsidR="00E64F4F">
        <w:rPr>
          <w:rFonts w:ascii="Times New Roman" w:hAnsi="Times New Roman" w:cs="Times New Roman"/>
          <w:sz w:val="28"/>
          <w:szCs w:val="28"/>
        </w:rPr>
        <w:t>узнать из</w:t>
      </w:r>
      <w:r w:rsidRPr="00E64F4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64F4F">
        <w:rPr>
          <w:rFonts w:ascii="Times New Roman" w:hAnsi="Times New Roman" w:cs="Times New Roman"/>
          <w:sz w:val="28"/>
          <w:szCs w:val="28"/>
        </w:rPr>
        <w:t>а</w:t>
      </w:r>
      <w:r w:rsidRPr="00E64F4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10.05.2016 № 291 </w:t>
      </w:r>
      <w:r w:rsidR="00E64F4F">
        <w:rPr>
          <w:rFonts w:ascii="Times New Roman" w:hAnsi="Times New Roman" w:cs="Times New Roman"/>
          <w:sz w:val="28"/>
          <w:szCs w:val="28"/>
        </w:rPr>
        <w:t>«</w:t>
      </w:r>
      <w:r w:rsidRPr="00E64F4F">
        <w:rPr>
          <w:rFonts w:ascii="Times New Roman" w:hAnsi="Times New Roman" w:cs="Times New Roman"/>
          <w:sz w:val="28"/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 w:rsidR="00E64F4F">
        <w:rPr>
          <w:rFonts w:ascii="Times New Roman" w:hAnsi="Times New Roman" w:cs="Times New Roman"/>
          <w:sz w:val="28"/>
          <w:szCs w:val="28"/>
        </w:rPr>
        <w:t>»</w:t>
      </w:r>
      <w:r w:rsidRPr="00E64F4F">
        <w:rPr>
          <w:rFonts w:ascii="Times New Roman" w:hAnsi="Times New Roman" w:cs="Times New Roman"/>
          <w:sz w:val="28"/>
          <w:szCs w:val="28"/>
        </w:rPr>
        <w:t xml:space="preserve">. </w:t>
      </w:r>
      <w:r w:rsidR="007E470E" w:rsidRPr="007E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7F" w:rsidRPr="00F95686" w:rsidRDefault="00CE297F" w:rsidP="00F9568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86" w:rsidRDefault="00F95686" w:rsidP="00F9568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86">
        <w:rPr>
          <w:rFonts w:ascii="Times New Roman" w:hAnsi="Times New Roman" w:cs="Times New Roman"/>
          <w:b/>
          <w:sz w:val="28"/>
          <w:szCs w:val="28"/>
        </w:rPr>
        <w:t>Новый закон «О государственной кадастровой оценке» начнет действовать с 1 января 2017 года</w:t>
      </w:r>
    </w:p>
    <w:p w:rsidR="00F95686" w:rsidRPr="00F95686" w:rsidRDefault="00F95686" w:rsidP="00F95686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686" w:rsidRPr="00F95686" w:rsidRDefault="00F95686" w:rsidP="00F956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Кадастровая палата</w:t>
      </w:r>
      <w:r w:rsidRPr="00F95686">
        <w:rPr>
          <w:rFonts w:ascii="Times New Roman" w:hAnsi="Times New Roman" w:cs="Times New Roman"/>
          <w:sz w:val="28"/>
          <w:szCs w:val="28"/>
        </w:rPr>
        <w:t xml:space="preserve"> информирует граждан, что президентом РФ Владимиром Путиным подписан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95686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68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686">
        <w:rPr>
          <w:rFonts w:ascii="Times New Roman" w:hAnsi="Times New Roman" w:cs="Times New Roman"/>
          <w:sz w:val="28"/>
          <w:szCs w:val="28"/>
        </w:rPr>
        <w:t xml:space="preserve">. Главное нововведение закона - создание единой методики определения кадастровой стоимости на всей территории России и передача полномочий по кадастровой оценке от независимых оценщиков в специальные бюджетные учреждения. </w:t>
      </w:r>
    </w:p>
    <w:p w:rsidR="00F95686" w:rsidRPr="00F95686" w:rsidRDefault="00F95686" w:rsidP="00F956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686">
        <w:rPr>
          <w:rFonts w:ascii="Times New Roman" w:hAnsi="Times New Roman" w:cs="Times New Roman"/>
          <w:sz w:val="28"/>
          <w:szCs w:val="28"/>
        </w:rPr>
        <w:t xml:space="preserve">Данные меры призваны повысить точность кадастровой оценки и способствовать сокращению необходимости в ее оспаривании. Так оценка кадастровой стоимости станет полностью государственной. </w:t>
      </w:r>
    </w:p>
    <w:p w:rsidR="00F95686" w:rsidRDefault="00F95686" w:rsidP="00F956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686">
        <w:rPr>
          <w:rFonts w:ascii="Times New Roman" w:hAnsi="Times New Roman" w:cs="Times New Roman"/>
          <w:sz w:val="28"/>
          <w:szCs w:val="28"/>
        </w:rPr>
        <w:t xml:space="preserve">Решение о проведении кадастровой оценки принимают региональные органы власти или местного самоуправления. На сегодняшний день определение кадастровой стоимости осуществляют независимые оценщики, которых на </w:t>
      </w:r>
      <w:r w:rsidRPr="00F9568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основе выбирают региональные и местные власти. Оценщики сами выбирают и обосновывают подходы и методы, используемые для получения результата. 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недвижимости. </w:t>
      </w:r>
    </w:p>
    <w:p w:rsidR="00846FF1" w:rsidRDefault="00F95686" w:rsidP="00F956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686">
        <w:rPr>
          <w:rFonts w:ascii="Times New Roman" w:hAnsi="Times New Roman" w:cs="Times New Roman"/>
          <w:sz w:val="28"/>
          <w:szCs w:val="28"/>
        </w:rPr>
        <w:t xml:space="preserve">Обращаем внимание, что закон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 Также устанавливается переходный период, в течение которого государственная кадастровая оценка по старым правилам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686">
        <w:rPr>
          <w:rFonts w:ascii="Times New Roman" w:hAnsi="Times New Roman" w:cs="Times New Roman"/>
          <w:sz w:val="28"/>
          <w:szCs w:val="28"/>
        </w:rPr>
        <w:t>Об оценочной деятельности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686">
        <w:rPr>
          <w:rFonts w:ascii="Times New Roman" w:hAnsi="Times New Roman" w:cs="Times New Roman"/>
          <w:sz w:val="28"/>
          <w:szCs w:val="28"/>
        </w:rPr>
        <w:t xml:space="preserve"> должна быть завершена до 1 января 2020 года.</w:t>
      </w:r>
    </w:p>
    <w:p w:rsidR="00F95686" w:rsidRDefault="00F95686" w:rsidP="001C18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3836C5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412A9">
        <w:rPr>
          <w:b/>
          <w:sz w:val="28"/>
          <w:szCs w:val="28"/>
        </w:rPr>
        <w:t>е забудьте про регистрацию</w:t>
      </w:r>
    </w:p>
    <w:p w:rsidR="003836C5" w:rsidRPr="00A412A9" w:rsidRDefault="003836C5" w:rsidP="003836C5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3836C5" w:rsidRPr="00A412A9" w:rsidRDefault="003836C5" w:rsidP="003836C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12A9">
        <w:rPr>
          <w:bCs/>
          <w:sz w:val="28"/>
          <w:szCs w:val="28"/>
        </w:rPr>
        <w:t>Некоторые прав</w:t>
      </w:r>
      <w:r>
        <w:rPr>
          <w:bCs/>
          <w:sz w:val="28"/>
          <w:szCs w:val="28"/>
        </w:rPr>
        <w:t xml:space="preserve">ообладатели земельных участков </w:t>
      </w:r>
      <w:r w:rsidRPr="00A412A9">
        <w:rPr>
          <w:bCs/>
          <w:sz w:val="28"/>
          <w:szCs w:val="28"/>
        </w:rPr>
        <w:t>считают, что, собрав все необходимые документы и поставив свой земельный участок на государственный кадастровый учет, можно облегченно вздохнуть и благополучно забыть о столь сложной и тяжкой процедуре. Однако правообладатели не знают или забывают о том, что, поставив объект недвижимости на государственный кадастровый учет, следующим шагом необходимо зарегистрировать свое право в течение 5 лет со дня постановки на учет земельного участка.</w:t>
      </w:r>
    </w:p>
    <w:p w:rsidR="003836C5" w:rsidRPr="00A412A9" w:rsidRDefault="003836C5" w:rsidP="003836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Правообладателям земельных участков, которые были поставлены на государственный кадастровый учет после 1 марта 2008 года, надо иметь в виду, что внесенные сведения носят временный характер. Такие сведения утрачивают временный характер со дня государственной регистрации права на образованный объект недвижимости. Если объектом недвижимости является земельный участок, и в течение двух лет со дня постановки его на учет не проведена государственная регистрация права или обременения на него (аренда), сведения аннулируются и исключаются из государственного кадастра недвижимости (далее – ГКН) в соответствии с пунктом 4 статьи 24 Федерального закона «О государственном кадастре недвижимости».</w:t>
      </w:r>
    </w:p>
    <w:p w:rsidR="003836C5" w:rsidRPr="00A412A9" w:rsidRDefault="003836C5" w:rsidP="003836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В целях определения статуса сведений о земельном участке, необходимо взять кадастровый паспорт и найти на первом листе пункт № 6 – «Дата внесения номера в государственный кадастр недвижимости», где содержатся сведения о дате постановке земельного участка на государственный кадастровый учет. Если указана дата до 1 марта 2008 года, участок не аннулируется. Если дата - после 1 марта 2008 года, прибавляем 5 лет и получается крайний срок, до которого необходимо зарегистрировать свое право в Управлении Росреестра по Волгоградской области.</w:t>
      </w:r>
    </w:p>
    <w:p w:rsidR="003836C5" w:rsidRPr="00A412A9" w:rsidRDefault="003836C5" w:rsidP="003836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В случае аннулирования и исключения сведений о земельном участке из государственного кадастра недвижимости придется повторно обращаться к кадастровому инженеру с целью получения межевого плана земельного участка, затем в орган кадастрового учета за постановкой земельного участка на государственный кадастровый учет, земельному участку будет присвоен новый </w:t>
      </w:r>
      <w:r w:rsidRPr="00A412A9">
        <w:rPr>
          <w:sz w:val="28"/>
          <w:szCs w:val="28"/>
        </w:rPr>
        <w:lastRenderedPageBreak/>
        <w:t>кадастровый номер, в связи с чем, потребуется внесение изменений и в правоустанавливающие документы на земельный участок (постановление, решение, распоряжение).</w:t>
      </w:r>
    </w:p>
    <w:p w:rsidR="003836C5" w:rsidRPr="00A412A9" w:rsidRDefault="003836C5" w:rsidP="003836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Обращаем внимание, что государственная регистрация права на земельный участок, сведения о котором аннулированы из ГКН, не может быть осуществлена. Статьей 20 Федерального закона от 21.07.1997 № 122-ФЗ «О государственной регистрации прав на недвижимое имущество и сделок с ним» определено, что осуществление государственной регистрации права на объект недвижимого имущества не допускается, если данный объект недвижимости не считается учтенным в соответствии с Федеральным законом «О государственном кадастре недвижимости».</w:t>
      </w:r>
    </w:p>
    <w:p w:rsidR="003836C5" w:rsidRDefault="003836C5" w:rsidP="0038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A9">
        <w:rPr>
          <w:rFonts w:ascii="Times New Roman" w:hAnsi="Times New Roman" w:cs="Times New Roman"/>
          <w:sz w:val="28"/>
          <w:szCs w:val="28"/>
        </w:rPr>
        <w:t>Учитывая вышеназванные нормы действующего законодательства, рекомендуем всем собственникам земельных участков своевременно регистрировать право собственности (аренды) на свои земельные участки.</w:t>
      </w:r>
    </w:p>
    <w:p w:rsidR="009058A4" w:rsidRDefault="009058A4" w:rsidP="0038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A4" w:rsidRPr="00FF0FA9" w:rsidRDefault="009058A4" w:rsidP="009058A4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Выписку из ЕГРЮЛ предоставлять не нужно</w:t>
      </w:r>
    </w:p>
    <w:p w:rsidR="009058A4" w:rsidRPr="000B083A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8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083A">
        <w:rPr>
          <w:rFonts w:ascii="Times New Roman" w:hAnsi="Times New Roman" w:cs="Times New Roman"/>
          <w:sz w:val="28"/>
          <w:szCs w:val="28"/>
        </w:rPr>
        <w:t xml:space="preserve"> при подаче заявления на государственную регистрацию прав на недвижимость представлять документы, которые находятся в распоряжении других органов,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предоставляющих государственные и муниципальные услуги, не нужно. Это касается и выписок из единого государственного реестра юридических лиц (ЕГРЮЛ). Все необходимые сведения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запросит в налоговом органе самостоятельно в рамках межведомственного взаимодействия. Запрос информации из ЕГРЮЛ формируется в форме электронного документа с использованием системы СМЭВ, что позволяет специалистам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Кадастровой палаты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оперативно получать нужную информацию. Таким образом, действующая в настоящее время система межведомственного взаимодействия помогает заявителям при подготовке документов на оформление недвижимости избежать ненужных временных и денежных затрат, а также личных обращений в разные органы. </w:t>
      </w: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>Напоминаем, что получить консультацию по широкому спектру вопросов, связанных с недвижимостью, заявители могут по единому бесплатному телефону ведомственных центров телефонного обслуживания Росреестра 8-800-100-34-34.</w:t>
      </w:r>
    </w:p>
    <w:p w:rsidR="009058A4" w:rsidRDefault="009058A4" w:rsidP="009058A4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A4" w:rsidRPr="00437B93" w:rsidRDefault="009058A4" w:rsidP="009058A4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93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волгоградцам проверить стоимость своей недвижимости</w:t>
      </w:r>
    </w:p>
    <w:p w:rsidR="009058A4" w:rsidRPr="00AA07C5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A4" w:rsidRPr="00AA07C5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5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могут узнать кадастровую стоимость собственных объектов недвижимости бесплатно, не выходя из дома.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>На интернет-портале Росреестра (rosreestr.</w:t>
      </w:r>
      <w:r w:rsidRPr="00437B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37B93">
        <w:rPr>
          <w:rFonts w:ascii="Times New Roman" w:hAnsi="Times New Roman" w:cs="Times New Roman"/>
          <w:sz w:val="28"/>
          <w:szCs w:val="28"/>
        </w:rPr>
        <w:t xml:space="preserve">) реализована возможность заказа и получения справки о кадастровой стоимости любого объекта недвижимости, поставленного на государственный кадастровый учет.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Справку о кадастровой стоимости можно получить на земельный участок, здание, помещение, сооружение, объект незавершенного строительства, на определенную дату, например на дату открытия наследства.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выдается любому лицу по любому объекту недвижимости. Заказать ее можно, зная адрес объекта недвижимости или его кадастровый номер, при этом подписывать запрос о предоставлении справки электронной подписью не требуется.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заказать справку о кадастровой стоимости, необходимо зайти на интернет-портал Росреестра, выбрать сервис «Предоставление сведений из ГКН», услугу «Кадастровая справка о кадастровой стоимости объекта недвижимости» и заполнить сведения об объекте недвижимости.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Получить готовую справку можно любым удобным способом: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электронном виде;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>- в бумажном виде в любом офисе кадастровой палаты;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бумажном виде посредством почтового отправления. </w:t>
      </w:r>
    </w:p>
    <w:p w:rsidR="009058A4" w:rsidRPr="00437B93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Заказать справку можно и традиционным способом - в пунктах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адастровой палаты или в любом офисе «Мои документы». Срок предоставления услуги по таким запросам составит 5 рабочих дней, по электронным запросам, направленным через интернет-портал Росреестра, не более 2 рабочих дней. </w:t>
      </w:r>
    </w:p>
    <w:p w:rsidR="009058A4" w:rsidRDefault="009058A4" w:rsidP="0090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>Специалисты Кадастровой палаты рекомендуют жителям региона узнать кадастровую стоимость собственных объектов недвижимости и проверить данные о своих домах, квартирах, гаражах и т.д., чтобы исключить неверное налогообложение.</w:t>
      </w: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8A4" w:rsidRPr="004D3289" w:rsidRDefault="009058A4" w:rsidP="009058A4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b/>
          <w:color w:val="auto"/>
          <w:sz w:val="28"/>
          <w:szCs w:val="28"/>
        </w:rPr>
        <w:t>Регистрация онлайн: главные преимущества</w:t>
      </w: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Кадастровой палаты по Волгоградской области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напоминает о возможности оформить право собственности на объект недвижимости в электронном виде. </w:t>
      </w: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Ранее жители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не выходя из дома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 могли получить такие услуги как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 </w:t>
      </w: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С 1 июня 2015 года запущен в эксплуатацию электронный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Подать заявление на государственную регистрацию прав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. Подать документы на регистрацию в электронном виде возможно на официальном портале Росреестра. Для этого необходимо заполнить заявление, прикрепить электронные образцы всех необходимых документов для регистрации, поставить усиленную квалифицированную электронную подпись. </w:t>
      </w:r>
    </w:p>
    <w:p w:rsidR="009058A4" w:rsidRPr="004D3289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В случае успешной регистрации заявителю на адрес электронной почты приходит уведомление о том, что выписку из ЕГРП, удостоверяющую право собственности на недвижимое имущество, можно скачать, пройдя по ссылке. </w:t>
      </w: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289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Отметим, что свидетельство о государственной регистрации права собственности можно получить только на бумажном носителе по желанию заявителя.</w:t>
      </w: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преимущества «электронной» регистрации прав:</w:t>
      </w: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сокращенные сроки рассмотрения документов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4D3289">
        <w:rPr>
          <w:rFonts w:ascii="Times New Roman" w:hAnsi="Times New Roman" w:cs="Times New Roman"/>
          <w:color w:val="auto"/>
          <w:sz w:val="28"/>
          <w:szCs w:val="28"/>
        </w:rPr>
        <w:t>дней</w:t>
      </w:r>
      <w:r>
        <w:rPr>
          <w:rFonts w:ascii="Times New Roman" w:hAnsi="Times New Roman" w:cs="Times New Roman"/>
          <w:color w:val="auto"/>
          <w:sz w:val="28"/>
          <w:szCs w:val="28"/>
        </w:rPr>
        <w:t>, против 10  рабочих дней</w:t>
      </w:r>
      <w:r w:rsidRPr="00842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 документам, принятым в территориальных отделах Управления Росреестра по Волгоградской области, филиала Кадастровой палаты по Волгоградской области и МФЦ;</w:t>
      </w:r>
    </w:p>
    <w:p w:rsidR="009058A4" w:rsidRDefault="009058A4" w:rsidP="009058A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уменьшение стоимости государственной пошлины на 30%.</w:t>
      </w:r>
    </w:p>
    <w:p w:rsidR="009058A4" w:rsidRPr="00474014" w:rsidRDefault="009058A4" w:rsidP="009058A4">
      <w:pPr>
        <w:spacing w:line="240" w:lineRule="auto"/>
        <w:ind w:firstLine="709"/>
        <w:rPr>
          <w:sz w:val="28"/>
          <w:szCs w:val="28"/>
        </w:rPr>
      </w:pPr>
    </w:p>
    <w:p w:rsidR="009058A4" w:rsidRPr="00A412A9" w:rsidRDefault="009058A4" w:rsidP="0038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16" w:rsidRPr="00CE297F" w:rsidRDefault="001C1816" w:rsidP="001C18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816" w:rsidRPr="00CE297F" w:rsidSect="000E3D60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37" w:rsidRDefault="00945137" w:rsidP="001F45D0">
      <w:pPr>
        <w:spacing w:after="0" w:line="240" w:lineRule="auto"/>
      </w:pPr>
      <w:r>
        <w:separator/>
      </w:r>
    </w:p>
  </w:endnote>
  <w:endnote w:type="continuationSeparator" w:id="0">
    <w:p w:rsidR="00945137" w:rsidRDefault="00945137" w:rsidP="001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37" w:rsidRDefault="00945137" w:rsidP="001F45D0">
      <w:pPr>
        <w:spacing w:after="0" w:line="240" w:lineRule="auto"/>
      </w:pPr>
      <w:r>
        <w:separator/>
      </w:r>
    </w:p>
  </w:footnote>
  <w:footnote w:type="continuationSeparator" w:id="0">
    <w:p w:rsidR="00945137" w:rsidRDefault="00945137" w:rsidP="001F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Content>
      <w:p w:rsidR="001A69B2" w:rsidRDefault="00873D63">
        <w:pPr>
          <w:pStyle w:val="a7"/>
          <w:jc w:val="center"/>
        </w:pPr>
        <w:fldSimple w:instr=" PAGE   \* MERGEFORMAT ">
          <w:r w:rsidR="00885C05">
            <w:rPr>
              <w:noProof/>
            </w:rPr>
            <w:t>7</w:t>
          </w:r>
        </w:fldSimple>
      </w:p>
    </w:sdtContent>
  </w:sdt>
  <w:p w:rsidR="001A69B2" w:rsidRDefault="001A69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49"/>
    <w:multiLevelType w:val="hybridMultilevel"/>
    <w:tmpl w:val="2D4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E1"/>
    <w:rsid w:val="0000113E"/>
    <w:rsid w:val="00007BF4"/>
    <w:rsid w:val="000262D5"/>
    <w:rsid w:val="00060B13"/>
    <w:rsid w:val="000712D3"/>
    <w:rsid w:val="00083E0C"/>
    <w:rsid w:val="000852B6"/>
    <w:rsid w:val="000909AC"/>
    <w:rsid w:val="00091E90"/>
    <w:rsid w:val="000938BC"/>
    <w:rsid w:val="00094710"/>
    <w:rsid w:val="00094CED"/>
    <w:rsid w:val="00095095"/>
    <w:rsid w:val="000A624D"/>
    <w:rsid w:val="000B083A"/>
    <w:rsid w:val="000E1C83"/>
    <w:rsid w:val="000E3D60"/>
    <w:rsid w:val="000F465B"/>
    <w:rsid w:val="00105A04"/>
    <w:rsid w:val="001108D9"/>
    <w:rsid w:val="001111B5"/>
    <w:rsid w:val="00111F0B"/>
    <w:rsid w:val="001137E1"/>
    <w:rsid w:val="001239C0"/>
    <w:rsid w:val="00135F53"/>
    <w:rsid w:val="00175AFE"/>
    <w:rsid w:val="00180A40"/>
    <w:rsid w:val="0018356E"/>
    <w:rsid w:val="001954DB"/>
    <w:rsid w:val="00195FDD"/>
    <w:rsid w:val="001A1ADD"/>
    <w:rsid w:val="001A69B2"/>
    <w:rsid w:val="001B26BC"/>
    <w:rsid w:val="001B708C"/>
    <w:rsid w:val="001B73A3"/>
    <w:rsid w:val="001C1816"/>
    <w:rsid w:val="001D4DB6"/>
    <w:rsid w:val="001D7F2E"/>
    <w:rsid w:val="001E08EA"/>
    <w:rsid w:val="001E6302"/>
    <w:rsid w:val="001F104B"/>
    <w:rsid w:val="001F399E"/>
    <w:rsid w:val="001F45D0"/>
    <w:rsid w:val="001F71FD"/>
    <w:rsid w:val="00207767"/>
    <w:rsid w:val="00212374"/>
    <w:rsid w:val="00213893"/>
    <w:rsid w:val="00220850"/>
    <w:rsid w:val="0022425F"/>
    <w:rsid w:val="0023078B"/>
    <w:rsid w:val="00235671"/>
    <w:rsid w:val="00243D00"/>
    <w:rsid w:val="002516FA"/>
    <w:rsid w:val="0025442D"/>
    <w:rsid w:val="00256CFA"/>
    <w:rsid w:val="002641FF"/>
    <w:rsid w:val="0027042D"/>
    <w:rsid w:val="00276D96"/>
    <w:rsid w:val="00284EEE"/>
    <w:rsid w:val="00286B48"/>
    <w:rsid w:val="0029698E"/>
    <w:rsid w:val="002A01EA"/>
    <w:rsid w:val="002A1F09"/>
    <w:rsid w:val="002B172B"/>
    <w:rsid w:val="002B298B"/>
    <w:rsid w:val="002C44C4"/>
    <w:rsid w:val="002D15B9"/>
    <w:rsid w:val="002E06F5"/>
    <w:rsid w:val="002E168F"/>
    <w:rsid w:val="002F5A84"/>
    <w:rsid w:val="00307921"/>
    <w:rsid w:val="0031082B"/>
    <w:rsid w:val="00317348"/>
    <w:rsid w:val="00322AE7"/>
    <w:rsid w:val="00327A95"/>
    <w:rsid w:val="00330504"/>
    <w:rsid w:val="003317CD"/>
    <w:rsid w:val="00334D77"/>
    <w:rsid w:val="003355FF"/>
    <w:rsid w:val="00337603"/>
    <w:rsid w:val="00345470"/>
    <w:rsid w:val="00357C8A"/>
    <w:rsid w:val="00366E01"/>
    <w:rsid w:val="00367236"/>
    <w:rsid w:val="003701D7"/>
    <w:rsid w:val="00375740"/>
    <w:rsid w:val="00376BAB"/>
    <w:rsid w:val="003836C5"/>
    <w:rsid w:val="00384836"/>
    <w:rsid w:val="00387484"/>
    <w:rsid w:val="00390DFA"/>
    <w:rsid w:val="00392D76"/>
    <w:rsid w:val="003938FC"/>
    <w:rsid w:val="00396268"/>
    <w:rsid w:val="003A10E6"/>
    <w:rsid w:val="003B061D"/>
    <w:rsid w:val="003B66F2"/>
    <w:rsid w:val="003C0D73"/>
    <w:rsid w:val="003C68DC"/>
    <w:rsid w:val="003F1B16"/>
    <w:rsid w:val="003F2006"/>
    <w:rsid w:val="00406D1B"/>
    <w:rsid w:val="00411599"/>
    <w:rsid w:val="004128C7"/>
    <w:rsid w:val="00421653"/>
    <w:rsid w:val="0043099A"/>
    <w:rsid w:val="004311B6"/>
    <w:rsid w:val="00437B93"/>
    <w:rsid w:val="00474014"/>
    <w:rsid w:val="00477B6A"/>
    <w:rsid w:val="00486E5E"/>
    <w:rsid w:val="0049283D"/>
    <w:rsid w:val="004A3C62"/>
    <w:rsid w:val="004B4AA9"/>
    <w:rsid w:val="004C3E55"/>
    <w:rsid w:val="004D0889"/>
    <w:rsid w:val="004D3289"/>
    <w:rsid w:val="004D5388"/>
    <w:rsid w:val="004E0CAA"/>
    <w:rsid w:val="004F41EC"/>
    <w:rsid w:val="00536399"/>
    <w:rsid w:val="00547C3B"/>
    <w:rsid w:val="00550656"/>
    <w:rsid w:val="00552469"/>
    <w:rsid w:val="005843E3"/>
    <w:rsid w:val="00585A9C"/>
    <w:rsid w:val="00597243"/>
    <w:rsid w:val="005A18A7"/>
    <w:rsid w:val="005B13EC"/>
    <w:rsid w:val="005B7012"/>
    <w:rsid w:val="005C4B52"/>
    <w:rsid w:val="005C4ED5"/>
    <w:rsid w:val="005D07D0"/>
    <w:rsid w:val="005E246A"/>
    <w:rsid w:val="005E6997"/>
    <w:rsid w:val="00625BFA"/>
    <w:rsid w:val="0062765F"/>
    <w:rsid w:val="00640BB2"/>
    <w:rsid w:val="00651BBB"/>
    <w:rsid w:val="006663C6"/>
    <w:rsid w:val="00680C3A"/>
    <w:rsid w:val="006812DD"/>
    <w:rsid w:val="00683965"/>
    <w:rsid w:val="00684D02"/>
    <w:rsid w:val="00686058"/>
    <w:rsid w:val="00687802"/>
    <w:rsid w:val="00691EDC"/>
    <w:rsid w:val="00696E19"/>
    <w:rsid w:val="006C0B82"/>
    <w:rsid w:val="006C5A22"/>
    <w:rsid w:val="006C7097"/>
    <w:rsid w:val="006D1629"/>
    <w:rsid w:val="006D3B53"/>
    <w:rsid w:val="006E1973"/>
    <w:rsid w:val="006E3A22"/>
    <w:rsid w:val="006F320A"/>
    <w:rsid w:val="00704A2F"/>
    <w:rsid w:val="00705599"/>
    <w:rsid w:val="007300ED"/>
    <w:rsid w:val="00732B49"/>
    <w:rsid w:val="00737630"/>
    <w:rsid w:val="00746CC5"/>
    <w:rsid w:val="00756787"/>
    <w:rsid w:val="0076140B"/>
    <w:rsid w:val="00761D89"/>
    <w:rsid w:val="00770428"/>
    <w:rsid w:val="007937CC"/>
    <w:rsid w:val="00793B4A"/>
    <w:rsid w:val="00796151"/>
    <w:rsid w:val="007A6546"/>
    <w:rsid w:val="007B0A0B"/>
    <w:rsid w:val="007B7768"/>
    <w:rsid w:val="007C0513"/>
    <w:rsid w:val="007C4F82"/>
    <w:rsid w:val="007E470E"/>
    <w:rsid w:val="007F1C3E"/>
    <w:rsid w:val="007F3CDF"/>
    <w:rsid w:val="00800545"/>
    <w:rsid w:val="00800DBB"/>
    <w:rsid w:val="0080360E"/>
    <w:rsid w:val="00813DA0"/>
    <w:rsid w:val="008315BB"/>
    <w:rsid w:val="00833FAF"/>
    <w:rsid w:val="008422E1"/>
    <w:rsid w:val="00842B86"/>
    <w:rsid w:val="00844C8C"/>
    <w:rsid w:val="00846FF1"/>
    <w:rsid w:val="00847774"/>
    <w:rsid w:val="00855D59"/>
    <w:rsid w:val="008566CC"/>
    <w:rsid w:val="00873D63"/>
    <w:rsid w:val="00876F47"/>
    <w:rsid w:val="00883D33"/>
    <w:rsid w:val="00885C05"/>
    <w:rsid w:val="008B216D"/>
    <w:rsid w:val="008B5D08"/>
    <w:rsid w:val="008B72B5"/>
    <w:rsid w:val="008C22BA"/>
    <w:rsid w:val="008C50B0"/>
    <w:rsid w:val="008C50E1"/>
    <w:rsid w:val="008D06C1"/>
    <w:rsid w:val="008D6AB6"/>
    <w:rsid w:val="008E019C"/>
    <w:rsid w:val="008E1541"/>
    <w:rsid w:val="008F4EFC"/>
    <w:rsid w:val="008F50E1"/>
    <w:rsid w:val="00901F6C"/>
    <w:rsid w:val="009058A4"/>
    <w:rsid w:val="00912DFA"/>
    <w:rsid w:val="00914417"/>
    <w:rsid w:val="009209B5"/>
    <w:rsid w:val="00921E65"/>
    <w:rsid w:val="009220A7"/>
    <w:rsid w:val="0092417E"/>
    <w:rsid w:val="00926BAC"/>
    <w:rsid w:val="00936B5F"/>
    <w:rsid w:val="00936DAE"/>
    <w:rsid w:val="00945137"/>
    <w:rsid w:val="00954106"/>
    <w:rsid w:val="00954156"/>
    <w:rsid w:val="0095500C"/>
    <w:rsid w:val="00961425"/>
    <w:rsid w:val="00963C70"/>
    <w:rsid w:val="00967F96"/>
    <w:rsid w:val="00974151"/>
    <w:rsid w:val="00976C1F"/>
    <w:rsid w:val="00993334"/>
    <w:rsid w:val="0099733E"/>
    <w:rsid w:val="00997B3A"/>
    <w:rsid w:val="009A283C"/>
    <w:rsid w:val="009C677D"/>
    <w:rsid w:val="009D059B"/>
    <w:rsid w:val="009D70C1"/>
    <w:rsid w:val="009E3FD5"/>
    <w:rsid w:val="009E717A"/>
    <w:rsid w:val="009F17C4"/>
    <w:rsid w:val="00A1175D"/>
    <w:rsid w:val="00A15AB7"/>
    <w:rsid w:val="00A20303"/>
    <w:rsid w:val="00A35C69"/>
    <w:rsid w:val="00A37B85"/>
    <w:rsid w:val="00A433C9"/>
    <w:rsid w:val="00A4475F"/>
    <w:rsid w:val="00A45DB6"/>
    <w:rsid w:val="00A644E8"/>
    <w:rsid w:val="00A65425"/>
    <w:rsid w:val="00A74B71"/>
    <w:rsid w:val="00A74DCD"/>
    <w:rsid w:val="00A75DF1"/>
    <w:rsid w:val="00A831AE"/>
    <w:rsid w:val="00A87DAA"/>
    <w:rsid w:val="00A969F8"/>
    <w:rsid w:val="00AA07C5"/>
    <w:rsid w:val="00AA4C2F"/>
    <w:rsid w:val="00AB3690"/>
    <w:rsid w:val="00AB3F7B"/>
    <w:rsid w:val="00AB76F6"/>
    <w:rsid w:val="00AC4384"/>
    <w:rsid w:val="00AC5002"/>
    <w:rsid w:val="00AD7C15"/>
    <w:rsid w:val="00B02D7D"/>
    <w:rsid w:val="00B03480"/>
    <w:rsid w:val="00B05604"/>
    <w:rsid w:val="00B14ECD"/>
    <w:rsid w:val="00B1525A"/>
    <w:rsid w:val="00B20C48"/>
    <w:rsid w:val="00B265D4"/>
    <w:rsid w:val="00B43BC4"/>
    <w:rsid w:val="00B762D5"/>
    <w:rsid w:val="00B86356"/>
    <w:rsid w:val="00B91E46"/>
    <w:rsid w:val="00BA1D3F"/>
    <w:rsid w:val="00BA69D0"/>
    <w:rsid w:val="00BA6B50"/>
    <w:rsid w:val="00BB4A7E"/>
    <w:rsid w:val="00BB6279"/>
    <w:rsid w:val="00BC1304"/>
    <w:rsid w:val="00BC19F4"/>
    <w:rsid w:val="00BD0390"/>
    <w:rsid w:val="00BD244E"/>
    <w:rsid w:val="00BF1F2C"/>
    <w:rsid w:val="00BF67DE"/>
    <w:rsid w:val="00C16BD5"/>
    <w:rsid w:val="00C31014"/>
    <w:rsid w:val="00C40D89"/>
    <w:rsid w:val="00C61BC0"/>
    <w:rsid w:val="00C622FE"/>
    <w:rsid w:val="00C63A37"/>
    <w:rsid w:val="00C70872"/>
    <w:rsid w:val="00C71686"/>
    <w:rsid w:val="00C82655"/>
    <w:rsid w:val="00C82A26"/>
    <w:rsid w:val="00C9162E"/>
    <w:rsid w:val="00C934A9"/>
    <w:rsid w:val="00C93961"/>
    <w:rsid w:val="00C96444"/>
    <w:rsid w:val="00CA2C56"/>
    <w:rsid w:val="00CA589D"/>
    <w:rsid w:val="00CA6591"/>
    <w:rsid w:val="00CC12D2"/>
    <w:rsid w:val="00CD07E9"/>
    <w:rsid w:val="00CD7E6D"/>
    <w:rsid w:val="00CE0FBF"/>
    <w:rsid w:val="00CE2528"/>
    <w:rsid w:val="00CE297F"/>
    <w:rsid w:val="00CE4FE6"/>
    <w:rsid w:val="00CF019E"/>
    <w:rsid w:val="00CF63B9"/>
    <w:rsid w:val="00CF7F96"/>
    <w:rsid w:val="00D00760"/>
    <w:rsid w:val="00D0282B"/>
    <w:rsid w:val="00D22E19"/>
    <w:rsid w:val="00D25EDC"/>
    <w:rsid w:val="00D35986"/>
    <w:rsid w:val="00D36BEE"/>
    <w:rsid w:val="00D44BCA"/>
    <w:rsid w:val="00D631EA"/>
    <w:rsid w:val="00D757C2"/>
    <w:rsid w:val="00D803DB"/>
    <w:rsid w:val="00D866C2"/>
    <w:rsid w:val="00D87780"/>
    <w:rsid w:val="00D90835"/>
    <w:rsid w:val="00D90CD9"/>
    <w:rsid w:val="00D9794D"/>
    <w:rsid w:val="00D97977"/>
    <w:rsid w:val="00DB5875"/>
    <w:rsid w:val="00DB7B22"/>
    <w:rsid w:val="00DF1834"/>
    <w:rsid w:val="00DF19AC"/>
    <w:rsid w:val="00DF75C0"/>
    <w:rsid w:val="00E2042D"/>
    <w:rsid w:val="00E22401"/>
    <w:rsid w:val="00E26974"/>
    <w:rsid w:val="00E313CF"/>
    <w:rsid w:val="00E461D8"/>
    <w:rsid w:val="00E5240F"/>
    <w:rsid w:val="00E53416"/>
    <w:rsid w:val="00E6265A"/>
    <w:rsid w:val="00E63CD2"/>
    <w:rsid w:val="00E64F4F"/>
    <w:rsid w:val="00E67347"/>
    <w:rsid w:val="00E70E09"/>
    <w:rsid w:val="00E81856"/>
    <w:rsid w:val="00E93478"/>
    <w:rsid w:val="00E94C90"/>
    <w:rsid w:val="00E95464"/>
    <w:rsid w:val="00E95BC6"/>
    <w:rsid w:val="00E96515"/>
    <w:rsid w:val="00EA3410"/>
    <w:rsid w:val="00EA55AC"/>
    <w:rsid w:val="00EA7748"/>
    <w:rsid w:val="00EB30F2"/>
    <w:rsid w:val="00EC0834"/>
    <w:rsid w:val="00EE044D"/>
    <w:rsid w:val="00EE1E2D"/>
    <w:rsid w:val="00F061EE"/>
    <w:rsid w:val="00F06780"/>
    <w:rsid w:val="00F26F84"/>
    <w:rsid w:val="00F47445"/>
    <w:rsid w:val="00F7116B"/>
    <w:rsid w:val="00F83C98"/>
    <w:rsid w:val="00F95686"/>
    <w:rsid w:val="00FB57E3"/>
    <w:rsid w:val="00FB643F"/>
    <w:rsid w:val="00FC08DD"/>
    <w:rsid w:val="00FD4A17"/>
    <w:rsid w:val="00FE43B2"/>
    <w:rsid w:val="00FF01AA"/>
    <w:rsid w:val="00FF0FA9"/>
    <w:rsid w:val="00FF2B04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B"/>
  </w:style>
  <w:style w:type="paragraph" w:styleId="1">
    <w:name w:val="heading 1"/>
    <w:basedOn w:val="a"/>
    <w:link w:val="10"/>
    <w:uiPriority w:val="9"/>
    <w:qFormat/>
    <w:rsid w:val="00756787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6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5D0"/>
  </w:style>
  <w:style w:type="paragraph" w:styleId="a9">
    <w:name w:val="footer"/>
    <w:basedOn w:val="a"/>
    <w:link w:val="aa"/>
    <w:uiPriority w:val="99"/>
    <w:semiHidden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5D0"/>
  </w:style>
  <w:style w:type="character" w:styleId="ab">
    <w:name w:val="Hyperlink"/>
    <w:basedOn w:val="a0"/>
    <w:uiPriority w:val="99"/>
    <w:unhideWhenUsed/>
    <w:rsid w:val="00094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787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B91E46"/>
    <w:rPr>
      <w:b/>
      <w:bCs/>
    </w:rPr>
  </w:style>
  <w:style w:type="table" w:styleId="ad">
    <w:name w:val="Table Grid"/>
    <w:basedOn w:val="a1"/>
    <w:uiPriority w:val="59"/>
    <w:rsid w:val="0084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466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777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5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3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84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599A-4528-4E40-A2FF-85CC1AF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dsevdokimov</dc:creator>
  <cp:keywords/>
  <dc:description/>
  <cp:lastModifiedBy>манькова</cp:lastModifiedBy>
  <cp:revision>2</cp:revision>
  <dcterms:created xsi:type="dcterms:W3CDTF">2016-09-20T06:52:00Z</dcterms:created>
  <dcterms:modified xsi:type="dcterms:W3CDTF">2016-09-20T06:52:00Z</dcterms:modified>
</cp:coreProperties>
</file>