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Приложение №</w:t>
      </w:r>
      <w:r>
        <w:rPr>
          <w:rFonts w:asciiTheme="minorBidi" w:hAnsiTheme="minorBidi" w:cstheme="minorBidi"/>
          <w:sz w:val="20"/>
          <w:szCs w:val="20"/>
        </w:rPr>
        <w:t>3</w:t>
      </w:r>
    </w:p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Утвержден</w:t>
      </w:r>
    </w:p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распоряжением</w:t>
      </w:r>
    </w:p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 xml:space="preserve"> администрации</w:t>
      </w:r>
    </w:p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Верхнекурмоярского</w:t>
      </w:r>
    </w:p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сельского поселения</w:t>
      </w:r>
    </w:p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Котельниковского</w:t>
      </w:r>
    </w:p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муниципального района</w:t>
      </w:r>
    </w:p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Волгоградской области</w:t>
      </w:r>
    </w:p>
    <w:p w:rsidR="00E71B0E" w:rsidRPr="00B83BA6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от  27.01.2023 №22</w:t>
      </w:r>
      <w:r w:rsidR="00B83BA6" w:rsidRPr="00B83BA6">
        <w:rPr>
          <w:rFonts w:asciiTheme="minorBidi" w:hAnsiTheme="minorBidi" w:cstheme="minorBidi"/>
          <w:sz w:val="20"/>
          <w:szCs w:val="20"/>
        </w:rPr>
        <w:t>-</w:t>
      </w:r>
      <w:r w:rsidR="00B83BA6">
        <w:rPr>
          <w:rFonts w:asciiTheme="minorBidi" w:hAnsiTheme="minorBidi" w:cstheme="minorBidi"/>
          <w:sz w:val="20"/>
          <w:szCs w:val="20"/>
        </w:rPr>
        <w:t>р</w:t>
      </w:r>
      <w:bookmarkStart w:id="0" w:name="_GoBack"/>
      <w:bookmarkEnd w:id="0"/>
    </w:p>
    <w:p w:rsidR="00E71B0E" w:rsidRPr="00540A7F" w:rsidRDefault="00E71B0E" w:rsidP="00E71B0E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</w:p>
    <w:p w:rsidR="00E71B0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</w:p>
    <w:p w:rsidR="00E71B0E" w:rsidRPr="00C969BE" w:rsidRDefault="00E71B0E" w:rsidP="00E71B0E">
      <w:pPr>
        <w:spacing w:line="240" w:lineRule="exact"/>
        <w:rPr>
          <w:rFonts w:asciiTheme="minorBidi" w:hAnsiTheme="minorBidi" w:cstheme="minorBidi"/>
        </w:rPr>
      </w:pPr>
    </w:p>
    <w:p w:rsidR="00E71B0E" w:rsidRPr="00C969BE" w:rsidRDefault="00E71B0E" w:rsidP="00E71B0E">
      <w:pPr>
        <w:spacing w:line="240" w:lineRule="exact"/>
        <w:rPr>
          <w:rFonts w:asciiTheme="minorBidi" w:hAnsiTheme="minorBidi" w:cstheme="minorBidi"/>
        </w:rPr>
      </w:pPr>
    </w:p>
    <w:p w:rsidR="00E71B0E" w:rsidRPr="00C969BE" w:rsidRDefault="00E71B0E" w:rsidP="00E71B0E">
      <w:pPr>
        <w:spacing w:line="240" w:lineRule="exact"/>
        <w:rPr>
          <w:rFonts w:asciiTheme="minorBidi" w:hAnsiTheme="minorBidi" w:cstheme="minorBidi"/>
        </w:rPr>
      </w:pPr>
    </w:p>
    <w:p w:rsidR="00E71B0E" w:rsidRPr="00C969BE" w:rsidRDefault="00E71B0E" w:rsidP="00E71B0E">
      <w:pPr>
        <w:spacing w:line="240" w:lineRule="exact"/>
        <w:rPr>
          <w:rFonts w:asciiTheme="minorBidi" w:hAnsiTheme="minorBidi" w:cstheme="minorBidi"/>
        </w:rPr>
      </w:pPr>
    </w:p>
    <w:p w:rsidR="00E71B0E" w:rsidRPr="00C969BE" w:rsidRDefault="00E71B0E" w:rsidP="00E71B0E">
      <w:pPr>
        <w:spacing w:line="240" w:lineRule="exact"/>
        <w:rPr>
          <w:rFonts w:asciiTheme="minorBidi" w:hAnsiTheme="minorBidi" w:cstheme="minorBidi"/>
        </w:rPr>
      </w:pPr>
    </w:p>
    <w:p w:rsidR="00E71B0E" w:rsidRPr="00540A7F" w:rsidRDefault="00E71B0E" w:rsidP="00E71B0E">
      <w:pPr>
        <w:spacing w:line="240" w:lineRule="exact"/>
        <w:jc w:val="center"/>
        <w:rPr>
          <w:rFonts w:asciiTheme="minorBidi" w:hAnsiTheme="minorBidi" w:cstheme="minorBidi"/>
          <w:b/>
          <w:bCs/>
        </w:rPr>
      </w:pPr>
      <w:r w:rsidRPr="00540A7F">
        <w:rPr>
          <w:rFonts w:asciiTheme="minorBidi" w:hAnsiTheme="minorBidi" w:cstheme="minorBidi"/>
          <w:b/>
          <w:bCs/>
        </w:rPr>
        <w:t>Доклад  содержащий результаты  обобщения правоприменительной  практики осуществления  муниципального контроля в сфере благоустройства за 2022 год на территории муниципального образования  Верхнекурмоярское сельское поселение Котельниковского муниципального района Волгоградской области</w:t>
      </w:r>
    </w:p>
    <w:p w:rsidR="00E71B0E" w:rsidRPr="00C969BE" w:rsidRDefault="00E71B0E" w:rsidP="00E71B0E">
      <w:pPr>
        <w:spacing w:line="240" w:lineRule="exact"/>
        <w:rPr>
          <w:rFonts w:asciiTheme="minorBidi" w:hAnsiTheme="minorBidi" w:cstheme="minorBidi"/>
        </w:rPr>
      </w:pP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Обобщение практики осуществления муниципального контроля в сфере благоустройства за  2022 год  подготовлено с целью профилактики нарушений обязательных требований и основано на реализации положений: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 xml:space="preserve">- Решения  Совета  народных депутатов Верхнекурмоярского сельского поселения Котельниковского муниципального района Волгоградской области  от 16.08.2021 № 26/59 «Об утверждении Положения о муниципальном контроле в сфере благоустройства  в Верхнекурмоярском сельском поселении  Котельниковского муниципального района Волгоградской области». 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Контроль в сфере благоустройства осуществляется Администрацией Верхнекурмоярского сельского поселения  Котельниковского муниципального района Волгоградской области (далее – Администрация).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Задачей муниципального контроля в сфере благоустройства за 2022 год в Верхнекурмоярском сельском поселении Котельниковского муниципального района Волгоградской области  (далее – муниципальный контроль) является обеспечение соблюдения юридическими лицами независимо от организационно-правовой формы, индивидуальными предпринимателями, гражданами (далее – контролируемые лица) Правил благоустройства территории муниципального образования  Верхнекурмоярское сельское поселение Котельниковского муниципального района Волгоградской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контролируемых лиц в целях недопущения совершения правонарушений.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lastRenderedPageBreak/>
        <w:t>Мероприятия по муниципальному контролю  в 2022 году проводятся в соответствии: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- Положения о муниципальном контроле в сфере благоустройства в Верхнекурмоярском сельском поселении Котельниковского муниципального района Волгоградской области», утверждённого Решением  Совета народных депутатов Верхнекурмоярского сельского поселения Котельниковского муниципального района Волгоградской области от 16.08.2021 №26/59.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Объектами муниципального контроля  являются: деятельность, действия (бездействие) контролируемых лиц в сфере благоустройства территории Верхнекурмоярского сельского поселения Котельниковского муниципального района Волгоградской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здания, строения, сооружения, территории, включая земельные участки, предметы и другие объекты, которыми контролируемые  лица  владеют и (или) пользуются и к которым предъявляются обязательные требования в сфере благоустройства.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 xml:space="preserve"> Муниципальный контроль осуществляется Контрольным органом посредством организации проведения  плановых и внеплановых контрольных мероприятий.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 и подлежащего согласованию с органами прокуратуры. В 2022 году плановых проверок не предусмотрено.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 xml:space="preserve"> Обращений на проведение внеплановых проверок не поступало. Внеплановые контрольные мероприятия  в виде документарных и выездных проверок в 2022 году не проводились.    Консультирование осуществляется в устной и письменной форме.  В 2022 году  устных и письменных обращений  по вопросам  контроля в сфере благоустройства не поступало.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Профилактические мероприятия при осуществлении муниципального контроля Контрольный орган проводит постоянно:</w:t>
      </w:r>
    </w:p>
    <w:p w:rsidR="00E71B0E" w:rsidRPr="00C969B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- консультирование осуществляется в устной и письменной форме должностными лицами Администрации сельского поселения.  В 2022 году устных и письменных обращений  по вопросам муниципального контроля в сфере благоустройства не поступало.</w:t>
      </w:r>
    </w:p>
    <w:p w:rsidR="00E71B0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 xml:space="preserve">В целях информирования  граждан, юридических лиц и индивидуальных предпринимателей на сайте Администрации сельского поселения    в разделе «муниципальный контроль»  размещается актуальная информация  по муниципальному контролю.    </w:t>
      </w:r>
    </w:p>
    <w:p w:rsidR="00E71B0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</w:p>
    <w:p w:rsidR="00E71B0E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</w:p>
    <w:p w:rsidR="00E71B0E" w:rsidRPr="000D7B77" w:rsidRDefault="00E71B0E" w:rsidP="00E71B0E">
      <w:pPr>
        <w:spacing w:line="240" w:lineRule="exact"/>
        <w:jc w:val="both"/>
        <w:rPr>
          <w:rFonts w:asciiTheme="minorBidi" w:hAnsiTheme="minorBidi" w:cstheme="minorBidi"/>
        </w:rPr>
      </w:pPr>
    </w:p>
    <w:p w:rsidR="009D4821" w:rsidRDefault="009D4821"/>
    <w:sectPr w:rsidR="009D4821" w:rsidSect="00B847AF">
      <w:headerReference w:type="even" r:id="rId6"/>
      <w:headerReference w:type="default" r:id="rId7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B6F" w:rsidRDefault="003B2B6F">
      <w:r>
        <w:separator/>
      </w:r>
    </w:p>
  </w:endnote>
  <w:endnote w:type="continuationSeparator" w:id="1">
    <w:p w:rsidR="003B2B6F" w:rsidRDefault="003B2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B6F" w:rsidRDefault="003B2B6F">
      <w:r>
        <w:separator/>
      </w:r>
    </w:p>
  </w:footnote>
  <w:footnote w:type="continuationSeparator" w:id="1">
    <w:p w:rsidR="003B2B6F" w:rsidRDefault="003B2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2B5150" w:rsidP="00FC77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B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630" w:rsidRDefault="003B2B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2B5150" w:rsidP="00FC77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B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E38">
      <w:rPr>
        <w:rStyle w:val="a5"/>
        <w:noProof/>
      </w:rPr>
      <w:t>2</w:t>
    </w:r>
    <w:r>
      <w:rPr>
        <w:rStyle w:val="a5"/>
      </w:rPr>
      <w:fldChar w:fldCharType="end"/>
    </w:r>
  </w:p>
  <w:p w:rsidR="007D3630" w:rsidRDefault="003B2B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applyBreakingRules/>
    <w:useFELayout/>
  </w:compat>
  <w:rsids>
    <w:rsidRoot w:val="0088642E"/>
    <w:rsid w:val="002B5150"/>
    <w:rsid w:val="00393E38"/>
    <w:rsid w:val="003B2B6F"/>
    <w:rsid w:val="00642893"/>
    <w:rsid w:val="0088642E"/>
    <w:rsid w:val="009D4821"/>
    <w:rsid w:val="00B83BA6"/>
    <w:rsid w:val="00E7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B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1B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1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Верхнекурмоярское</cp:lastModifiedBy>
  <cp:revision>2</cp:revision>
  <dcterms:created xsi:type="dcterms:W3CDTF">2024-01-23T08:34:00Z</dcterms:created>
  <dcterms:modified xsi:type="dcterms:W3CDTF">2024-01-23T08:34:00Z</dcterms:modified>
</cp:coreProperties>
</file>