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7C" w:rsidRPr="002B147C" w:rsidRDefault="006C7CD2" w:rsidP="002B147C">
      <w:pPr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B147C" w:rsidRPr="002B147C">
        <w:rPr>
          <w:rFonts w:asciiTheme="minorBidi" w:eastAsia="Times New Roman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5E4975B8" wp14:editId="43360343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7C" w:rsidRPr="002B147C" w:rsidRDefault="002B147C" w:rsidP="002B147C">
      <w:pPr>
        <w:spacing w:after="0" w:line="240" w:lineRule="auto"/>
        <w:jc w:val="center"/>
        <w:outlineLvl w:val="0"/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</w:pPr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>АДМИНИСТРАЦИЯ</w:t>
      </w:r>
    </w:p>
    <w:p w:rsidR="002B147C" w:rsidRPr="002B147C" w:rsidRDefault="002B147C" w:rsidP="002B147C">
      <w:pPr>
        <w:spacing w:after="0" w:line="240" w:lineRule="auto"/>
        <w:jc w:val="center"/>
        <w:outlineLvl w:val="0"/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</w:pPr>
      <w:proofErr w:type="gramStart"/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>ВЕРХНЕКУРМОЯРСКОГО  СЕЛЬСКОГО</w:t>
      </w:r>
      <w:proofErr w:type="gramEnd"/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 xml:space="preserve"> ПОСЕЛЕНИЯ</w:t>
      </w:r>
    </w:p>
    <w:p w:rsidR="002B147C" w:rsidRPr="002B147C" w:rsidRDefault="002B147C" w:rsidP="002B147C">
      <w:pPr>
        <w:spacing w:after="0" w:line="240" w:lineRule="auto"/>
        <w:jc w:val="center"/>
        <w:outlineLvl w:val="0"/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</w:pPr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>КОТЕЛЬНИКОВСКОГО   МУНИЦИПАЛЬНОГО   РАЙОНА</w:t>
      </w:r>
    </w:p>
    <w:p w:rsidR="002B147C" w:rsidRPr="002B147C" w:rsidRDefault="002B147C" w:rsidP="002B147C">
      <w:pPr>
        <w:tabs>
          <w:tab w:val="left" w:pos="6885"/>
        </w:tabs>
        <w:spacing w:after="0" w:line="240" w:lineRule="auto"/>
        <w:jc w:val="center"/>
        <w:outlineLvl w:val="0"/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</w:pPr>
      <w:r w:rsidRPr="002B147C">
        <w:rPr>
          <w:rFonts w:asciiTheme="minorBidi" w:eastAsia="Times New Roman" w:hAnsiTheme="minorBidi" w:cs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2B147C" w:rsidRPr="002B147C" w:rsidTr="009B68A5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147C" w:rsidRPr="002B147C" w:rsidRDefault="002B147C" w:rsidP="002B147C">
            <w:pPr>
              <w:spacing w:after="0" w:line="240" w:lineRule="auto"/>
              <w:ind w:left="2124" w:firstLine="708"/>
              <w:outlineLvl w:val="0"/>
              <w:rPr>
                <w:rFonts w:asciiTheme="minorBidi" w:eastAsia="Times New Roman" w:hAnsiTheme="minorBidi" w:cstheme="minorBidi"/>
                <w:b/>
                <w:sz w:val="24"/>
                <w:szCs w:val="24"/>
                <w:lang w:eastAsia="ru-RU"/>
              </w:rPr>
            </w:pPr>
          </w:p>
          <w:p w:rsidR="002B147C" w:rsidRPr="002B147C" w:rsidRDefault="002B147C" w:rsidP="002B147C">
            <w:pPr>
              <w:spacing w:after="0" w:line="240" w:lineRule="auto"/>
              <w:ind w:left="2124" w:firstLine="708"/>
              <w:outlineLvl w:val="0"/>
              <w:rPr>
                <w:rFonts w:asciiTheme="minorBidi" w:eastAsia="Times New Roman" w:hAnsiTheme="minorBidi" w:cstheme="minorBidi"/>
                <w:b/>
                <w:sz w:val="24"/>
                <w:szCs w:val="24"/>
                <w:lang w:eastAsia="ru-RU"/>
              </w:rPr>
            </w:pPr>
            <w:r w:rsidRPr="002B147C">
              <w:rPr>
                <w:rFonts w:asciiTheme="minorBidi" w:eastAsia="Times New Roman" w:hAnsiTheme="minorBidi" w:cstheme="minorBidi"/>
                <w:b/>
                <w:sz w:val="24"/>
                <w:szCs w:val="24"/>
                <w:lang w:eastAsia="ru-RU"/>
              </w:rPr>
              <w:t xml:space="preserve">ПОСТАНОВЛЕНИЕ                  </w:t>
            </w:r>
          </w:p>
          <w:p w:rsidR="002B147C" w:rsidRPr="002B147C" w:rsidRDefault="002B147C" w:rsidP="002B147C">
            <w:pPr>
              <w:spacing w:after="0" w:line="240" w:lineRule="auto"/>
              <w:outlineLvl w:val="0"/>
              <w:rPr>
                <w:rFonts w:asciiTheme="minorBidi" w:eastAsia="Times New Roman" w:hAnsiTheme="minorBidi" w:cstheme="minorBidi"/>
                <w:bCs/>
                <w:sz w:val="24"/>
                <w:szCs w:val="24"/>
                <w:lang w:eastAsia="ru-RU"/>
              </w:rPr>
            </w:pPr>
          </w:p>
        </w:tc>
      </w:tr>
    </w:tbl>
    <w:p w:rsidR="002B147C" w:rsidRPr="002B147C" w:rsidRDefault="002B147C" w:rsidP="002B147C">
      <w:pPr>
        <w:spacing w:after="0" w:line="240" w:lineRule="auto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r w:rsidRPr="002B147C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от 3 февраля 2020                                      </w:t>
      </w:r>
      <w:r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                             №10</w:t>
      </w:r>
    </w:p>
    <w:p w:rsidR="00990126" w:rsidRDefault="00990126" w:rsidP="00990126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6C7CD2" w:rsidRPr="006C7CD2" w:rsidRDefault="006C7CD2" w:rsidP="00990126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990126" w:rsidRPr="006C7CD2" w:rsidRDefault="006C7CD2" w:rsidP="00990126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990126" w:rsidRPr="006C7CD2" w:rsidRDefault="00990126" w:rsidP="00990126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</w:p>
    <w:p w:rsidR="0063778F" w:rsidRPr="006C7CD2" w:rsidRDefault="00990126" w:rsidP="00990126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О</w:t>
      </w:r>
      <w:r w:rsidR="0063778F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</w:t>
      </w:r>
      <w:r w:rsidR="006D2C0B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порядке и условиях предоставления в аренду</w:t>
      </w:r>
      <w:r w:rsidR="0063778F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</w:t>
      </w:r>
      <w:r w:rsidR="006D2C0B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муниципального</w:t>
      </w:r>
      <w:r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</w:t>
      </w:r>
      <w:r w:rsidR="006D2C0B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имущества</w:t>
      </w:r>
      <w:r w:rsidR="0063778F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, </w:t>
      </w:r>
      <w:r w:rsidR="006D2C0B"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>включенного</w:t>
      </w:r>
      <w:r w:rsidRPr="006C7CD2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990126" w:rsidRPr="006C7CD2" w:rsidRDefault="00990126" w:rsidP="00990126">
      <w:pPr>
        <w:pStyle w:val="20"/>
        <w:shd w:val="clear" w:color="auto" w:fill="auto"/>
        <w:spacing w:after="0" w:line="312" w:lineRule="exact"/>
        <w:jc w:val="both"/>
        <w:rPr>
          <w:rFonts w:asciiTheme="minorBidi" w:hAnsiTheme="minorBidi" w:cstheme="minorBidi"/>
          <w:sz w:val="24"/>
          <w:szCs w:val="24"/>
          <w:lang w:eastAsia="ru-RU"/>
        </w:rPr>
      </w:pPr>
    </w:p>
    <w:p w:rsidR="00990126" w:rsidRPr="006C7CD2" w:rsidRDefault="00990126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6C7CD2">
        <w:rPr>
          <w:rFonts w:asciiTheme="minorBidi" w:hAnsiTheme="minorBidi" w:cstheme="minorBidi"/>
          <w:bCs/>
          <w:sz w:val="24"/>
          <w:szCs w:val="24"/>
          <w:lang w:eastAsia="ru-RU" w:bidi="ru-RU"/>
        </w:rPr>
        <w:t>В</w:t>
      </w:r>
      <w:r w:rsidRPr="006C7CD2">
        <w:rPr>
          <w:rFonts w:asciiTheme="minorBidi" w:hAnsiTheme="minorBidi" w:cstheme="minorBidi"/>
          <w:b/>
          <w:bCs/>
          <w:sz w:val="24"/>
          <w:szCs w:val="24"/>
          <w:lang w:eastAsia="ru-RU" w:bidi="ru-RU"/>
        </w:rPr>
        <w:t xml:space="preserve"> </w:t>
      </w:r>
      <w:r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</w:t>
      </w:r>
      <w:r w:rsidRPr="006C7CD2">
        <w:rPr>
          <w:rFonts w:asciiTheme="minorBidi" w:hAnsiTheme="minorBidi" w:cstheme="minorBidi"/>
          <w:sz w:val="24"/>
          <w:szCs w:val="24"/>
          <w:lang w:eastAsia="ru-RU"/>
        </w:rPr>
        <w:t>Уставом</w:t>
      </w:r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="002B147C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Pr="006C7CD2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области, реш</w:t>
      </w:r>
      <w:r w:rsidR="002B147C">
        <w:rPr>
          <w:rFonts w:asciiTheme="minorBidi" w:hAnsiTheme="minorBidi" w:cstheme="minorBidi"/>
          <w:sz w:val="24"/>
          <w:szCs w:val="24"/>
          <w:lang w:eastAsia="ru-RU"/>
        </w:rPr>
        <w:t>ением</w:t>
      </w:r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Совета народных депутатов</w:t>
      </w:r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="002B147C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2B147C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 Волгоградской области от 30.08.2019 г. № 89/170</w:t>
      </w:r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«Об утверждении Положения о порядке управления и распоряжения </w:t>
      </w:r>
      <w:r w:rsidR="002B147C">
        <w:rPr>
          <w:rFonts w:asciiTheme="minorBidi" w:hAnsiTheme="minorBidi" w:cstheme="minorBidi"/>
          <w:iCs/>
          <w:sz w:val="24"/>
          <w:szCs w:val="24"/>
          <w:lang w:eastAsia="ru-RU"/>
        </w:rPr>
        <w:t xml:space="preserve">муниципальной собственностью </w:t>
      </w:r>
      <w:proofErr w:type="spellStart"/>
      <w:r w:rsidR="002B147C">
        <w:rPr>
          <w:rFonts w:asciiTheme="minorBidi" w:hAnsiTheme="minorBidi" w:cstheme="minorBidi"/>
          <w:iCs/>
          <w:sz w:val="24"/>
          <w:szCs w:val="24"/>
          <w:lang w:eastAsia="ru-RU"/>
        </w:rPr>
        <w:t>Верхнекурмоярского</w:t>
      </w:r>
      <w:proofErr w:type="spellEnd"/>
      <w:r w:rsidR="002B147C">
        <w:rPr>
          <w:rFonts w:asciiTheme="minorBidi" w:hAnsiTheme="minorBidi" w:cstheme="minorBidi"/>
          <w:iCs/>
          <w:sz w:val="24"/>
          <w:szCs w:val="24"/>
          <w:lang w:eastAsia="ru-RU"/>
        </w:rPr>
        <w:t xml:space="preserve"> сельского поселения </w:t>
      </w:r>
      <w:r w:rsidRPr="006C7CD2">
        <w:rPr>
          <w:rFonts w:asciiTheme="minorBidi" w:hAnsiTheme="minorBidi" w:cstheme="minorBidi"/>
          <w:iCs/>
          <w:sz w:val="24"/>
          <w:szCs w:val="24"/>
          <w:lang w:eastAsia="ru-RU"/>
        </w:rPr>
        <w:t xml:space="preserve"> </w:t>
      </w:r>
      <w:proofErr w:type="spellStart"/>
      <w:r w:rsidRPr="006C7CD2">
        <w:rPr>
          <w:rFonts w:asciiTheme="minorBidi" w:hAnsiTheme="minorBidi" w:cstheme="minorBidi"/>
          <w:iCs/>
          <w:sz w:val="24"/>
          <w:szCs w:val="24"/>
          <w:lang w:eastAsia="ru-RU"/>
        </w:rPr>
        <w:t>Котельниковского</w:t>
      </w:r>
      <w:proofErr w:type="spellEnd"/>
      <w:r w:rsidRPr="006C7CD2">
        <w:rPr>
          <w:rFonts w:asciiTheme="minorBidi" w:hAnsiTheme="minorBidi" w:cstheme="minorBidi"/>
          <w:iCs/>
          <w:sz w:val="24"/>
          <w:szCs w:val="24"/>
          <w:lang w:eastAsia="ru-RU"/>
        </w:rPr>
        <w:t xml:space="preserve"> муниципального района Волгоградской области»</w:t>
      </w:r>
      <w:r w:rsidR="002B147C">
        <w:rPr>
          <w:rFonts w:asciiTheme="minorBidi" w:hAnsiTheme="minorBidi" w:cstheme="minorBidi"/>
          <w:iCs/>
          <w:sz w:val="24"/>
          <w:szCs w:val="24"/>
          <w:lang w:eastAsia="ru-RU"/>
        </w:rPr>
        <w:t>,</w:t>
      </w:r>
      <w:r w:rsidRPr="006C7CD2">
        <w:rPr>
          <w:rFonts w:asciiTheme="minorBidi" w:hAnsiTheme="minorBidi" w:cstheme="minorBidi"/>
          <w:iCs/>
          <w:sz w:val="24"/>
          <w:szCs w:val="24"/>
          <w:lang w:eastAsia="ru-RU"/>
        </w:rPr>
        <w:t xml:space="preserve"> </w:t>
      </w:r>
      <w:r w:rsidRPr="006C7CD2">
        <w:rPr>
          <w:rFonts w:asciiTheme="minorBidi" w:hAnsiTheme="minorBidi" w:cstheme="minorBidi"/>
          <w:sz w:val="24"/>
          <w:szCs w:val="24"/>
          <w:lang w:eastAsia="ru-RU"/>
        </w:rPr>
        <w:t>администрация</w:t>
      </w:r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="002B147C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="002B147C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Pr="006C7CD2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990126" w:rsidRPr="006C7CD2" w:rsidRDefault="00990126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1. Утвердить прилагаемое Положение </w:t>
      </w:r>
      <w:r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о порядке и условиях </w:t>
      </w:r>
      <w:r w:rsidR="00607E8F" w:rsidRPr="006C7CD2">
        <w:rPr>
          <w:rFonts w:asciiTheme="minorBidi" w:hAnsiTheme="minorBidi" w:cstheme="minorBidi"/>
          <w:sz w:val="24"/>
          <w:szCs w:val="24"/>
          <w:lang w:eastAsia="ru-RU" w:bidi="ru-RU"/>
        </w:rPr>
        <w:t>предоставления в аренду</w:t>
      </w:r>
      <w:r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607E8F" w:rsidRPr="006C7CD2">
        <w:rPr>
          <w:rFonts w:asciiTheme="minorBidi" w:hAnsiTheme="minorBidi" w:cstheme="minorBidi"/>
          <w:sz w:val="24"/>
          <w:szCs w:val="24"/>
          <w:lang w:eastAsia="ru-RU" w:bidi="ru-RU"/>
        </w:rPr>
        <w:t>муниципального</w:t>
      </w:r>
      <w:r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607E8F" w:rsidRPr="006C7CD2">
        <w:rPr>
          <w:rFonts w:asciiTheme="minorBidi" w:hAnsiTheme="minorBidi" w:cstheme="minorBidi"/>
          <w:sz w:val="24"/>
          <w:szCs w:val="24"/>
          <w:lang w:eastAsia="ru-RU" w:bidi="ru-RU"/>
        </w:rPr>
        <w:t>имущества</w:t>
      </w:r>
      <w:r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, </w:t>
      </w:r>
      <w:r w:rsidR="00607E8F" w:rsidRPr="006C7CD2">
        <w:rPr>
          <w:rFonts w:asciiTheme="minorBidi" w:hAnsiTheme="minorBidi" w:cstheme="minorBidi"/>
          <w:sz w:val="24"/>
          <w:szCs w:val="24"/>
          <w:lang w:eastAsia="ru-RU" w:bidi="ru-RU"/>
        </w:rPr>
        <w:t>включенного</w:t>
      </w:r>
      <w:r w:rsidRPr="006C7CD2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990126" w:rsidRPr="006C7CD2" w:rsidRDefault="00990126" w:rsidP="00990126">
      <w:pPr>
        <w:pStyle w:val="20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  <w:lang w:eastAsia="ru-RU"/>
        </w:rPr>
      </w:pPr>
      <w:r w:rsidRPr="006C7CD2">
        <w:rPr>
          <w:rFonts w:asciiTheme="minorBidi" w:hAnsiTheme="minorBidi" w:cstheme="minorBidi"/>
          <w:sz w:val="24"/>
          <w:szCs w:val="24"/>
          <w:lang w:eastAsia="ru-RU" w:bidi="ru-RU"/>
        </w:rPr>
        <w:t>2. Настоящее постановление вступает в силу после его официального обнародования.</w:t>
      </w:r>
      <w:r w:rsidRPr="006C7CD2"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</w:p>
    <w:p w:rsidR="00F26D04" w:rsidRPr="006C7CD2" w:rsidRDefault="00F26D04" w:rsidP="00083E00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26D04" w:rsidRPr="006C7CD2" w:rsidRDefault="00F26D04" w:rsidP="00083E00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83E00" w:rsidRPr="006C7CD2" w:rsidRDefault="002B147C" w:rsidP="00083E00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83E00" w:rsidRPr="006C7CD2">
        <w:rPr>
          <w:rFonts w:asciiTheme="minorBidi" w:hAnsiTheme="minorBidi" w:cstheme="minorBidi"/>
          <w:sz w:val="24"/>
          <w:szCs w:val="24"/>
        </w:rPr>
        <w:t xml:space="preserve"> </w:t>
      </w:r>
    </w:p>
    <w:p w:rsidR="00083E00" w:rsidRPr="006C7CD2" w:rsidRDefault="002B147C" w:rsidP="00083E00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  <w:sectPr w:rsidR="00083E00" w:rsidRPr="006C7CD2" w:rsidSect="009901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Theme="minorBidi" w:hAnsiTheme="minorBidi" w:cstheme="minorBidi"/>
          <w:sz w:val="24"/>
          <w:szCs w:val="24"/>
        </w:rPr>
        <w:t>сельского поселения</w:t>
      </w:r>
      <w:r w:rsidR="00083E00" w:rsidRPr="006C7CD2">
        <w:rPr>
          <w:rFonts w:asciiTheme="minorBidi" w:hAnsiTheme="minorBidi" w:cstheme="minorBidi"/>
          <w:sz w:val="24"/>
          <w:szCs w:val="24"/>
        </w:rPr>
        <w:t xml:space="preserve"> </w:t>
      </w:r>
      <w:r w:rsidR="00F26D04" w:rsidRPr="006C7CD2">
        <w:rPr>
          <w:rFonts w:asciiTheme="minorBidi" w:hAnsiTheme="minorBidi" w:cstheme="minorBidi"/>
          <w:sz w:val="24"/>
          <w:szCs w:val="24"/>
        </w:rPr>
        <w:t xml:space="preserve">   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</w:t>
      </w:r>
      <w:proofErr w:type="spellStart"/>
      <w:r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                               </w:t>
      </w:r>
    </w:p>
    <w:tbl>
      <w:tblPr>
        <w:tblStyle w:val="a8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26D04" w:rsidRPr="006C7CD2" w:rsidTr="00F26D04">
        <w:tc>
          <w:tcPr>
            <w:tcW w:w="4395" w:type="dxa"/>
          </w:tcPr>
          <w:p w:rsidR="00F26D04" w:rsidRPr="006C7CD2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C7CD2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F26D04" w:rsidRPr="006C7CD2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2B147C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C7CD2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</w:t>
            </w:r>
          </w:p>
          <w:p w:rsidR="002B147C" w:rsidRDefault="002B147C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  <w:t xml:space="preserve"> сельского</w:t>
            </w:r>
          </w:p>
          <w:p w:rsidR="00F26D04" w:rsidRDefault="002B147C" w:rsidP="002B147C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  <w:t xml:space="preserve">Поселения </w:t>
            </w:r>
            <w:proofErr w:type="spellStart"/>
            <w:r w:rsidR="00F26D04" w:rsidRPr="006C7CD2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  <w:t>Котельниковского</w:t>
            </w:r>
            <w:proofErr w:type="spellEnd"/>
            <w:r w:rsidR="00F26D04" w:rsidRPr="006C7CD2"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Волгоградской области</w:t>
            </w:r>
          </w:p>
          <w:p w:rsidR="002B147C" w:rsidRPr="006C7CD2" w:rsidRDefault="002B147C" w:rsidP="002B147C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inorBidi" w:hAnsiTheme="minorBidi" w:cstheme="minorBidi"/>
                <w:b w:val="0"/>
                <w:color w:val="000000"/>
                <w:sz w:val="24"/>
                <w:szCs w:val="24"/>
                <w:lang w:eastAsia="ru-RU" w:bidi="ru-RU"/>
              </w:rPr>
              <w:t>от 03.02.2020 №10</w:t>
            </w:r>
          </w:p>
        </w:tc>
      </w:tr>
    </w:tbl>
    <w:p w:rsidR="006B3EB1" w:rsidRPr="006C7CD2" w:rsidRDefault="006B3EB1" w:rsidP="00F26D04">
      <w:pPr>
        <w:pStyle w:val="30"/>
        <w:shd w:val="clear" w:color="auto" w:fill="auto"/>
        <w:spacing w:before="0" w:after="0" w:line="240" w:lineRule="auto"/>
        <w:jc w:val="left"/>
        <w:rPr>
          <w:rFonts w:asciiTheme="minorBidi" w:hAnsiTheme="minorBidi" w:cstheme="minorBidi"/>
          <w:b w:val="0"/>
          <w:color w:val="000000"/>
          <w:sz w:val="24"/>
          <w:szCs w:val="24"/>
          <w:lang w:eastAsia="ru-RU" w:bidi="ru-RU"/>
        </w:rPr>
      </w:pPr>
    </w:p>
    <w:p w:rsidR="00F26D04" w:rsidRPr="006C7CD2" w:rsidRDefault="00F26D04" w:rsidP="00F26D04">
      <w:pPr>
        <w:pStyle w:val="30"/>
        <w:shd w:val="clear" w:color="auto" w:fill="auto"/>
        <w:spacing w:before="0" w:after="0" w:line="240" w:lineRule="auto"/>
        <w:jc w:val="left"/>
        <w:rPr>
          <w:rFonts w:asciiTheme="minorBidi" w:hAnsiTheme="minorBidi" w:cstheme="minorBidi"/>
          <w:b w:val="0"/>
          <w:color w:val="000000"/>
          <w:sz w:val="24"/>
          <w:szCs w:val="24"/>
          <w:lang w:eastAsia="ru-RU" w:bidi="ru-RU"/>
        </w:rPr>
      </w:pPr>
    </w:p>
    <w:p w:rsidR="00F26D04" w:rsidRPr="006C7CD2" w:rsidRDefault="00F26D04" w:rsidP="00F26D04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6C7CD2">
        <w:rPr>
          <w:rFonts w:asciiTheme="minorBidi" w:hAnsiTheme="minorBidi" w:cstheme="minorBidi"/>
          <w:sz w:val="24"/>
          <w:szCs w:val="24"/>
        </w:rPr>
        <w:t>ПОЛОЖЕНИЕ</w:t>
      </w:r>
    </w:p>
    <w:p w:rsidR="00315040" w:rsidRPr="006C7CD2" w:rsidRDefault="00F26D04" w:rsidP="00F26D04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6C7CD2">
        <w:rPr>
          <w:rFonts w:asciiTheme="minorBidi" w:hAnsiTheme="minorBidi" w:cstheme="minorBidi"/>
          <w:sz w:val="24"/>
          <w:szCs w:val="24"/>
          <w:lang w:bidi="ru-RU"/>
        </w:rPr>
        <w:t xml:space="preserve">о </w:t>
      </w:r>
      <w:r w:rsidR="00607E8F" w:rsidRPr="006C7CD2">
        <w:rPr>
          <w:rFonts w:asciiTheme="minorBidi" w:hAnsiTheme="minorBidi" w:cstheme="minorBidi"/>
          <w:sz w:val="24"/>
          <w:szCs w:val="24"/>
          <w:lang w:bidi="ru-RU"/>
        </w:rPr>
        <w:t>порядке и условиях предоставления в аренду</w:t>
      </w:r>
      <w:r w:rsidRPr="006C7CD2">
        <w:rPr>
          <w:rFonts w:asciiTheme="minorBidi" w:hAnsiTheme="minorBidi" w:cstheme="minorBidi"/>
          <w:sz w:val="24"/>
          <w:szCs w:val="24"/>
          <w:lang w:bidi="ru-RU"/>
        </w:rPr>
        <w:t xml:space="preserve"> </w:t>
      </w:r>
      <w:r w:rsidR="00607E8F" w:rsidRPr="006C7CD2">
        <w:rPr>
          <w:rFonts w:asciiTheme="minorBidi" w:hAnsiTheme="minorBidi" w:cstheme="minorBidi"/>
          <w:sz w:val="24"/>
          <w:szCs w:val="24"/>
          <w:lang w:bidi="ru-RU"/>
        </w:rPr>
        <w:t>муниципального</w:t>
      </w:r>
      <w:r w:rsidRPr="006C7CD2">
        <w:rPr>
          <w:rFonts w:asciiTheme="minorBidi" w:hAnsiTheme="minorBidi" w:cstheme="minorBidi"/>
          <w:sz w:val="24"/>
          <w:szCs w:val="24"/>
          <w:lang w:bidi="ru-RU"/>
        </w:rPr>
        <w:t xml:space="preserve"> </w:t>
      </w:r>
      <w:r w:rsidR="00607E8F" w:rsidRPr="006C7CD2">
        <w:rPr>
          <w:rFonts w:asciiTheme="minorBidi" w:hAnsiTheme="minorBidi" w:cstheme="minorBidi"/>
          <w:sz w:val="24"/>
          <w:szCs w:val="24"/>
          <w:lang w:bidi="ru-RU"/>
        </w:rPr>
        <w:t>имущества</w:t>
      </w:r>
      <w:r w:rsidRPr="006C7CD2">
        <w:rPr>
          <w:rFonts w:asciiTheme="minorBidi" w:hAnsiTheme="minorBidi" w:cstheme="minorBidi"/>
          <w:sz w:val="24"/>
          <w:szCs w:val="24"/>
          <w:lang w:bidi="ru-RU"/>
        </w:rPr>
        <w:t xml:space="preserve">, </w:t>
      </w:r>
      <w:r w:rsidR="00607E8F" w:rsidRPr="006C7CD2">
        <w:rPr>
          <w:rFonts w:asciiTheme="minorBidi" w:hAnsiTheme="minorBidi" w:cstheme="minorBidi"/>
          <w:sz w:val="24"/>
          <w:szCs w:val="24"/>
          <w:lang w:bidi="ru-RU"/>
        </w:rPr>
        <w:t>включенного</w:t>
      </w:r>
      <w:r w:rsidRPr="006C7CD2">
        <w:rPr>
          <w:rFonts w:asciiTheme="minorBidi" w:hAnsiTheme="minorBidi" w:cstheme="minorBidi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F26D04" w:rsidRPr="006C7CD2" w:rsidRDefault="00F26D04" w:rsidP="00F26D04">
      <w:pPr>
        <w:spacing w:after="0" w:line="240" w:lineRule="auto"/>
        <w:jc w:val="center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</w:p>
    <w:p w:rsidR="00426DD1" w:rsidRPr="006C7CD2" w:rsidRDefault="00426DD1" w:rsidP="00F26D04">
      <w:pPr>
        <w:spacing w:after="0" w:line="240" w:lineRule="auto"/>
        <w:jc w:val="center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1. Общие положения</w:t>
      </w:r>
    </w:p>
    <w:p w:rsidR="00943EFB" w:rsidRPr="006C7CD2" w:rsidRDefault="00943EFB" w:rsidP="00943EFB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</w:p>
    <w:p w:rsidR="00607E8F" w:rsidRPr="006C7CD2" w:rsidRDefault="00426DD1" w:rsidP="00943EFB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1.1. Настоящее Положение устанавливает </w:t>
      </w:r>
      <w:r w:rsidR="00607E8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особенности:</w:t>
      </w:r>
    </w:p>
    <w:p w:rsidR="00943EFB" w:rsidRPr="006C7CD2" w:rsidRDefault="00426DD1" w:rsidP="00943EFB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предоставления в ар</w:t>
      </w:r>
      <w:r w:rsidR="00607E8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енду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943EF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имущества</w:t>
      </w:r>
      <w:r w:rsidR="00943EF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,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включенного в</w:t>
      </w:r>
      <w:r w:rsidR="00943EF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943EF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 w:bidi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607E8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(далее - Перечень);</w:t>
      </w:r>
    </w:p>
    <w:p w:rsidR="00607E8F" w:rsidRPr="006C7CD2" w:rsidRDefault="00607E8F" w:rsidP="00607E8F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применение льготных ставок арендной платы за муниципальное имущество, включенное в Перечень.</w:t>
      </w:r>
    </w:p>
    <w:p w:rsidR="0006433E" w:rsidRPr="006C7CD2" w:rsidRDefault="00426DD1" w:rsidP="0006433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1.2. </w:t>
      </w:r>
      <w:r w:rsidR="00943EF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Муниципальное и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мущество, включенное в Перечен</w:t>
      </w:r>
      <w:r w:rsidR="00607E8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ь, предоставляе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 w:rsidR="00943EF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ства, по результатам проведения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аукциона или конкурса на право заключения договора аренды (далее - торги), за исключением случае</w:t>
      </w:r>
      <w:r w:rsidR="00943EF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в, установленных частями 1 и 9 с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татьи 17</w:t>
      </w:r>
      <w:r w:rsidR="00943EF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.1. Федерального закона от 26.07.2006 г. № 135-ФЗ № «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О защите конкуренции» (далее - Закон о защите конкуренции), а в отношении 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земельных участков – подпунктом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12 пункта 2 статьи 39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.6.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Земельного кодекса Росси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йской Федерации, а также иными актами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земельного законодательства Ро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ссийской Федерации, предусматривающими возможность приобретения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указанным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лицам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 в аренду земельных участков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без проведения торгов.</w:t>
      </w:r>
    </w:p>
    <w:p w:rsidR="00426DD1" w:rsidRPr="006C7CD2" w:rsidRDefault="00426DD1" w:rsidP="0006433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1.3. Право заключить договор аренды в отношении 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имущества, включенного в Перечень, имеют субъекты малого и среднего предпринимательства, за исключ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ением перечисленных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в части 3 статьи 14 Федерального 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закона от 24.07.2007 г. № 209-ФЗ «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lastRenderedPageBreak/>
        <w:t>инфраструктуру поддержки субъектов малого и среднег</w:t>
      </w:r>
      <w:r w:rsidR="000744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 предпринимательства (далее - с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г. № 209-ФЗ «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Федерации».</w:t>
      </w:r>
    </w:p>
    <w:p w:rsidR="0006433E" w:rsidRPr="006C7CD2" w:rsidRDefault="0006433E" w:rsidP="0006433E">
      <w:pPr>
        <w:spacing w:after="0" w:line="240" w:lineRule="auto"/>
        <w:jc w:val="center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</w:p>
    <w:p w:rsidR="00426DD1" w:rsidRPr="006C7CD2" w:rsidRDefault="00426DD1" w:rsidP="0006433E">
      <w:pPr>
        <w:spacing w:after="0" w:line="240" w:lineRule="auto"/>
        <w:jc w:val="center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2. Особенности предоставления 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имущества, включенного в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Перечень (за исключением земельных участков)</w:t>
      </w:r>
    </w:p>
    <w:p w:rsidR="0006433E" w:rsidRPr="006C7CD2" w:rsidRDefault="0006433E" w:rsidP="0006433E">
      <w:pPr>
        <w:spacing w:after="0" w:line="240" w:lineRule="auto"/>
        <w:jc w:val="center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</w:p>
    <w:p w:rsidR="00074458" w:rsidRPr="006C7CD2" w:rsidRDefault="00426DD1" w:rsidP="00074458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2.1. Недвижимое 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муниципальное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имущество и движимое 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муниципально</w:t>
      </w:r>
      <w:r w:rsidR="000744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е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имущество, включенное в</w:t>
      </w:r>
      <w:r w:rsidR="0006433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Перечень, предоставляется в аренду:</w:t>
      </w:r>
    </w:p>
    <w:p w:rsidR="00074458" w:rsidRPr="006C7CD2" w:rsidRDefault="009F2750" w:rsidP="00074458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sz w:val="24"/>
          <w:szCs w:val="24"/>
          <w:lang w:eastAsia="ru-RU"/>
        </w:rPr>
      </w:pPr>
      <w:proofErr w:type="gramStart"/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администрацией </w:t>
      </w:r>
      <w:r w:rsidR="002B147C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proofErr w:type="spellStart"/>
      <w:r w:rsidR="002B147C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Верхнекурмоярского</w:t>
      </w:r>
      <w:proofErr w:type="spellEnd"/>
      <w:proofErr w:type="gramEnd"/>
      <w:r w:rsidR="002B147C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426DD1"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(далее – </w:t>
      </w:r>
      <w:r w:rsidR="00074458"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>местная администрация</w:t>
      </w:r>
      <w:r w:rsidR="00426DD1"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>) – в отношении имущества казны</w:t>
      </w:r>
      <w:r w:rsidR="00074458"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муниципального района;</w:t>
      </w:r>
    </w:p>
    <w:p w:rsidR="00074458" w:rsidRPr="006C7CD2" w:rsidRDefault="009F2750" w:rsidP="00074458">
      <w:pPr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муниципальным унитарным предприятием, муниципальным учреждением (далее - право</w:t>
      </w:r>
      <w:r w:rsidR="00074458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обладатель) с согласия местной администрации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, </w:t>
      </w:r>
      <w:r w:rsidR="00074458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в 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отношении муниципального имущества, закрепленного на праве хозяйственного ведения или оперативного управления за соответствующим </w:t>
      </w:r>
      <w:r w:rsidR="00074458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муниципальным унитарным 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предприятием или </w:t>
      </w:r>
      <w:r w:rsidR="00074458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муниципальным 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учреждением.</w:t>
      </w:r>
      <w:r w:rsidR="006A31C8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Условием дачи указанного согласия является соответствие условий предоставления муниципального имущества настоящему Положению.</w:t>
      </w:r>
    </w:p>
    <w:p w:rsidR="00074458" w:rsidRPr="006C7CD2" w:rsidRDefault="009F2750" w:rsidP="00074458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Организатором торгов на право заключения договора аренды </w:t>
      </w:r>
      <w:r w:rsidR="00074458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муниципального 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имущества, включенного в Пе</w:t>
      </w:r>
      <w:r w:rsidR="00074458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речень, является соответственно местная администрация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, правообладатель либо привлеченная указанными лицами специализированная организация (далее - с</w:t>
      </w:r>
      <w:r w:rsidR="00074458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пециализированная организация).</w:t>
      </w:r>
    </w:p>
    <w:p w:rsidR="00074458" w:rsidRPr="006C7CD2" w:rsidRDefault="00426DD1" w:rsidP="00074458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2.2. Предоставление в аренду </w:t>
      </w:r>
      <w:r w:rsidR="000744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имущества осуществляется:</w:t>
      </w:r>
    </w:p>
    <w:p w:rsidR="00074458" w:rsidRPr="006C7CD2" w:rsidRDefault="00074458" w:rsidP="00074458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1) п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 результатам проведения торгов на право заключения договора аренды,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онопольной службы от 10.02.2010 г.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№ 67, которые проводятся по и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нициативе местной администрации,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правообладателя ил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 на основании поступившего от с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убъекта заявления (предложения) о предоставлении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имущества в аренду на торгах;</w:t>
      </w:r>
    </w:p>
    <w:p w:rsidR="000F644E" w:rsidRPr="006C7CD2" w:rsidRDefault="00074458" w:rsidP="000F644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2) по заявлению с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убъекта, имеющего право на предоставление 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имущества казны </w:t>
      </w:r>
      <w:r w:rsidR="002B147C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местной администрации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я торгов в соответствии с частями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1 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и 9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статьи 17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.1.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Закона о защите конкуренции, в том числе:</w:t>
      </w:r>
    </w:p>
    <w:p w:rsidR="000F644E" w:rsidRPr="006C7CD2" w:rsidRDefault="00426DD1" w:rsidP="000F644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0F644E" w:rsidRPr="006C7CD2" w:rsidRDefault="00426DD1" w:rsidP="000F644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 порядке пре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доставления муниципальной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9 Закона о защите конкуренции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в случаях, не указанных в 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абзаце 2 подпункта 2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настоящего пункта. В этом случае 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местная администрация</w:t>
      </w:r>
      <w:r w:rsidR="002B147C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6155C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A69E9" w:rsidRPr="006C7CD2" w:rsidRDefault="00426DD1" w:rsidP="001A69E9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lastRenderedPageBreak/>
        <w:t xml:space="preserve">2.3. 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Местная администрация, правообладатель или специализированная организация</w:t>
      </w:r>
      <w:r w:rsidR="0096155C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объявляет аукцион или конкурс на право заключения договора аренды в срок не позднее года с даты включения</w:t>
      </w:r>
      <w:r w:rsidR="000F644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муниципального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имущества в Перечень.</w:t>
      </w:r>
    </w:p>
    <w:p w:rsidR="00AF199D" w:rsidRPr="006C7CD2" w:rsidRDefault="001A69E9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2.4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. </w:t>
      </w:r>
      <w:r w:rsidR="000324A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Основанием д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ля заключения договора аренды муниципального имущества без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0324A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проведения торгов является поданное </w:t>
      </w:r>
      <w:r w:rsidR="00AF199D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субъектом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в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местную администрацию </w:t>
      </w:r>
      <w:r w:rsidR="00AF199D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заявление</w:t>
      </w:r>
      <w:r w:rsidR="000324A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в соответствии с подпунктом 2 пункта 2.2. настоящего Положения (за исключением случая, если договор заключается в порядке, предусмотренном частью 9 статьи 17.1. Закона о защите конкуренции).</w:t>
      </w:r>
    </w:p>
    <w:p w:rsidR="00AF199D" w:rsidRPr="006C7CD2" w:rsidRDefault="00DA402F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2.5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. В проект договора аренды недвижимого </w:t>
      </w:r>
      <w:r w:rsidR="00AF199D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имущества, в том числе</w:t>
      </w:r>
      <w:r w:rsidR="00AF199D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AF199D" w:rsidRPr="006C7CD2" w:rsidRDefault="00AF199D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1) о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F199D" w:rsidRPr="006C7CD2" w:rsidRDefault="00AF199D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2) о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AF199D" w:rsidRPr="006C7CD2" w:rsidRDefault="00AF199D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3) о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F199D" w:rsidRPr="006C7CD2" w:rsidRDefault="00AF199D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4) о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сроке договора аренды: он должен сост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авлять не менее 5 лет. Срок договора может быть уменьшен на основании поданного до заключения такого договора заявления субъекта;</w:t>
      </w:r>
    </w:p>
    <w:p w:rsidR="00AF199D" w:rsidRPr="006C7CD2" w:rsidRDefault="00AF199D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5) о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льготах по арендной плате за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муниципальное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имущество;</w:t>
      </w:r>
    </w:p>
    <w:p w:rsidR="00AF199D" w:rsidRPr="006C7CD2" w:rsidRDefault="00AF199D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6) о праве местной администрации, правообладателя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имущества;</w:t>
      </w:r>
    </w:p>
    <w:p w:rsidR="00AF199D" w:rsidRPr="006C7CD2" w:rsidRDefault="00AF199D" w:rsidP="00AF199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7) 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</w:t>
      </w:r>
      <w:r w:rsidR="008E0E71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муниципальное </w:t>
      </w:r>
      <w:r w:rsidR="008E0E71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имущество, предусмотрен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ное пунктом 14 части 1 статьи 17.1.</w:t>
      </w:r>
      <w:r w:rsidR="008E0E71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Закона о защите конкуренции»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;</w:t>
      </w:r>
    </w:p>
    <w:p w:rsidR="00DA402F" w:rsidRPr="006C7CD2" w:rsidRDefault="00AF199D" w:rsidP="00DA402F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8) о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праве арендатора предоставлять в субаренду часть или части помещения, </w:t>
      </w:r>
      <w:r w:rsidR="00DA402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здания, строения или сооружения,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</w:t>
      </w:r>
      <w:r w:rsidR="00DA402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здания, строения или сооружения, и порядке согласования с арендодателем заключения договора субаренды.</w:t>
      </w:r>
    </w:p>
    <w:p w:rsidR="00DA402F" w:rsidRPr="006C7CD2" w:rsidRDefault="00DA402F" w:rsidP="00DA402F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2.6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DA402F" w:rsidRPr="006C7CD2" w:rsidRDefault="00426DD1" w:rsidP="00DA402F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а) заявитель не является субъектом малого и среднего предпринимательства;</w:t>
      </w:r>
    </w:p>
    <w:p w:rsidR="00DA402F" w:rsidRPr="006C7CD2" w:rsidRDefault="00426DD1" w:rsidP="00DA402F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</w:t>
      </w:r>
      <w:r w:rsidR="00DA402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Федерального закона от 24.07.2007 г. № 209-ФЗ «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Федерации»;</w:t>
      </w:r>
    </w:p>
    <w:p w:rsidR="00DA402F" w:rsidRPr="006C7CD2" w:rsidRDefault="00426DD1" w:rsidP="00DA402F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частью 5 статьи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lastRenderedPageBreak/>
        <w:t>14</w:t>
      </w:r>
      <w:r w:rsidR="00DA402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Федерального закона от 24.07.2007 г.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№ 209-ФЗ «О развитии малого и среднего предпринимат</w:t>
      </w:r>
      <w:r w:rsidR="00DA402F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ельства в Российской Федерации».</w:t>
      </w:r>
    </w:p>
    <w:p w:rsidR="00AE2BCD" w:rsidRPr="006C7CD2" w:rsidRDefault="00DA402F" w:rsidP="00AE2BC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2.7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. Извещение о проведение аукциона должно содержать сведения о льготах по арендной плате в отношении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</w:t>
      </w:r>
      <w:r w:rsidR="00AE2BCD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ва и условиях их предоставления.</w:t>
      </w:r>
    </w:p>
    <w:p w:rsidR="00AE2BCD" w:rsidRPr="006C7CD2" w:rsidRDefault="00AE2BCD" w:rsidP="00AE2BC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hAnsiTheme="minorBidi" w:cstheme="minorBidi"/>
          <w:color w:val="000000"/>
          <w:sz w:val="24"/>
          <w:szCs w:val="24"/>
          <w:lang w:eastAsia="ru-RU"/>
        </w:rPr>
        <w:t>2.8</w:t>
      </w:r>
      <w:r w:rsidR="00426DD1" w:rsidRPr="006C7CD2">
        <w:rPr>
          <w:rFonts w:asciiTheme="minorBidi" w:hAnsiTheme="minorBidi" w:cstheme="minorBidi"/>
          <w:color w:val="000000"/>
          <w:sz w:val="24"/>
          <w:szCs w:val="24"/>
          <w:lang w:eastAsia="ru-RU"/>
        </w:rPr>
        <w:t xml:space="preserve">. </w:t>
      </w:r>
      <w:r w:rsidR="00FB2FE3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В случае выявления факта использования 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муниципального </w:t>
      </w:r>
      <w:r w:rsidR="00FB2FE3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имущества не по целевому назначению и (или) с нарушением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запретов, установленных частью 4.2. </w:t>
      </w:r>
      <w:r w:rsidR="00FB2FE3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статьи 18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Федерального закона от 24.07.2007 г.</w:t>
      </w:r>
      <w:r w:rsidR="00FB2FE3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Федерации, местная администрация</w:t>
      </w:r>
      <w:r w:rsidR="00FB2FE3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</w:t>
      </w:r>
      <w:r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олучения такого предупреждения с</w:t>
      </w:r>
      <w:r w:rsidR="00FB2FE3" w:rsidRPr="006C7CD2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убъектом.</w:t>
      </w:r>
    </w:p>
    <w:p w:rsidR="00AE2BCD" w:rsidRPr="006C7CD2" w:rsidRDefault="00AE2BCD" w:rsidP="00AE2BC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2.9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. В случае неисполнения арендатором своих обязательств в срок, указанный в предупреждении,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местная а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дминистрация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, правообладатель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принимает следующие меры:</w:t>
      </w:r>
    </w:p>
    <w:p w:rsidR="00AE2BCD" w:rsidRPr="006C7CD2" w:rsidRDefault="00426DD1" w:rsidP="00AE2BC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6A31C8" w:rsidRPr="006C7CD2" w:rsidRDefault="00426DD1" w:rsidP="00C73014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</w:t>
      </w:r>
      <w:r w:rsidR="00C73014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словий предоставления поддержки.</w:t>
      </w:r>
    </w:p>
    <w:p w:rsidR="006A31C8" w:rsidRPr="006C7CD2" w:rsidRDefault="00426DD1" w:rsidP="006A31C8">
      <w:pPr>
        <w:spacing w:after="0" w:line="240" w:lineRule="auto"/>
        <w:jc w:val="center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3. Установление льгот по арендной плате за </w:t>
      </w:r>
      <w:r w:rsidR="006A31C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муниципальное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имущество, включенное в Перечень (за исключением земельных участков)</w:t>
      </w:r>
    </w:p>
    <w:p w:rsidR="00B61BAE" w:rsidRPr="006C7CD2" w:rsidRDefault="00B61BAE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</w:p>
    <w:p w:rsidR="00B61BAE" w:rsidRPr="006C7CD2" w:rsidRDefault="006A31C8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3.1. Субъектам, которые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и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меют право на предоставление муниципального 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имущества в аренду в соот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ветствии с настоящим Положением, а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рендная плата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устанавливается в следующих размерах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:</w:t>
      </w:r>
    </w:p>
    <w:p w:rsidR="00B61BAE" w:rsidRPr="006C7CD2" w:rsidRDefault="00426DD1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61BAE" w:rsidRPr="006C7CD2" w:rsidRDefault="00426DD1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во второй год </w:t>
      </w:r>
      <w:r w:rsidR="00B61BA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аренды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- 60 процентов от рыночной стоимости арендной платы, установленной при заключении договора аренды;</w:t>
      </w:r>
    </w:p>
    <w:p w:rsidR="00B61BAE" w:rsidRPr="006C7CD2" w:rsidRDefault="00426DD1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в третий год </w:t>
      </w:r>
      <w:r w:rsidR="00B61BA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аренды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- 80 процентов от рыночной арендной платы, установленной при заключении договора аренды;</w:t>
      </w:r>
    </w:p>
    <w:p w:rsidR="00B61BAE" w:rsidRPr="006C7CD2" w:rsidRDefault="00426DD1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в четвертый год </w:t>
      </w:r>
      <w:r w:rsidR="00B61BA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аренды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 далее - 100 процентов от рыночной арендной платы, установленной при заключении договора аренды.</w:t>
      </w:r>
    </w:p>
    <w:p w:rsidR="00B61BAE" w:rsidRPr="006C7CD2" w:rsidRDefault="00426DD1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3.2. 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26DD1" w:rsidRPr="006C7CD2" w:rsidRDefault="00426DD1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назначению) с даты установления факта соответствующего нарушения.</w:t>
      </w:r>
    </w:p>
    <w:p w:rsidR="00B61BAE" w:rsidRPr="006C7CD2" w:rsidRDefault="00B61BAE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3.4. В случае отмены льгот применяется размер арендной платы, определенный без учета льгот и установленный договором аренды.</w:t>
      </w:r>
    </w:p>
    <w:p w:rsidR="00B61BAE" w:rsidRPr="006C7CD2" w:rsidRDefault="00B61BAE" w:rsidP="00B61B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3.5. В отношении муниципального имущества, закрепленного на праве хозяйственного ведения или оперативного управления, льготы по арендной плате определяются в соответствии с настоящим разделом, если об этом было заявлено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lastRenderedPageBreak/>
        <w:t xml:space="preserve">в предложении правообладателя о включении муниципального имущества в Перечень, и согласие местной администрации предусматривает применение указанных льгот.  </w:t>
      </w:r>
    </w:p>
    <w:p w:rsidR="00B61BAE" w:rsidRPr="006C7CD2" w:rsidRDefault="00B61BAE" w:rsidP="00B61BAE">
      <w:pPr>
        <w:spacing w:after="0" w:line="240" w:lineRule="auto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</w:p>
    <w:p w:rsidR="00426DD1" w:rsidRPr="006C7CD2" w:rsidRDefault="00426DD1" w:rsidP="00430389">
      <w:pPr>
        <w:spacing w:after="0" w:line="240" w:lineRule="auto"/>
        <w:jc w:val="center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4. Порядок предоставления земельных участков, включенных в Перечень</w:t>
      </w:r>
    </w:p>
    <w:p w:rsidR="00B61BAE" w:rsidRPr="006C7CD2" w:rsidRDefault="00B61BAE" w:rsidP="00B61BAE">
      <w:pPr>
        <w:spacing w:after="0" w:line="240" w:lineRule="auto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</w:p>
    <w:p w:rsidR="00CE2AA3" w:rsidRPr="006C7CD2" w:rsidRDefault="00426DD1" w:rsidP="00CE2AA3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4.1. Земельные участки, включенные в Перечень, представляются в аренду </w:t>
      </w:r>
      <w:r w:rsidR="00430389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местной администрацией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</w:t>
      </w:r>
      <w:r w:rsidR="00CE2AA3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Организатором торгов на право заключения договора аренды земельного участка, вкаченного в Перечень, может быть привлеченная местной администрацией специализированная организация.</w:t>
      </w:r>
    </w:p>
    <w:p w:rsidR="00430389" w:rsidRPr="006C7CD2" w:rsidRDefault="00426DD1" w:rsidP="00CE2AA3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4.2. Предоставление в аренду земельных участков, включенных в Перечень, осуществляется в соответствии с положением главы V.1</w:t>
      </w:r>
      <w:r w:rsidR="00430389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Земельного кодекса Российской Федерации:</w:t>
      </w:r>
    </w:p>
    <w:p w:rsidR="00430389" w:rsidRPr="006C7CD2" w:rsidRDefault="00430389" w:rsidP="00430389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п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 и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нициативе местной администрации или с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ле путем заключения договора с с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убъектом, подавшим единственную заявку на участие в аукционе, который соответствует требованиям к участникам аукциона</w:t>
      </w:r>
      <w:r w:rsidR="00E24C2B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39.12. Земельного кодекса Российской Федерации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;</w:t>
      </w:r>
    </w:p>
    <w:p w:rsidR="00E24C2B" w:rsidRPr="006C7CD2" w:rsidRDefault="00430389" w:rsidP="00E24C2B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по заявлению с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убъекта о предоставлении земельного участка без проведения торгов по основаниям, предусмотренным подпунктом 12 пункта 2 статьи 39.6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Земельного кодекса Российской Федерации, другими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1E58" w:rsidRPr="006C7CD2" w:rsidRDefault="00426DD1" w:rsidP="00281E58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4.3. </w:t>
      </w:r>
      <w:r w:rsidR="004B6794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М</w:t>
      </w:r>
      <w:r w:rsidR="00281E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естная администрация</w:t>
      </w:r>
      <w:r w:rsidR="004B6794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в срок не позднее одного года с даты включения земельного участка в </w:t>
      </w:r>
      <w:r w:rsidR="00C73014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Перечень </w:t>
      </w:r>
      <w:r w:rsidR="00281E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по собственной инициативе 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организует проведение аукциона</w:t>
      </w:r>
      <w:r w:rsidR="00281E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на заключение договора аренды.</w:t>
      </w:r>
    </w:p>
    <w:p w:rsidR="00281E58" w:rsidRPr="006C7CD2" w:rsidRDefault="00426DD1" w:rsidP="00281E58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4.4. В из</w:t>
      </w:r>
      <w:r w:rsidR="00281E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вещение о проведение аукциона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, помимо сведений, указанных в пункте 21 статьи 39</w:t>
      </w:r>
      <w:r w:rsidR="00BA4AB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.11</w:t>
      </w:r>
      <w:r w:rsidR="00281E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BA4AB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З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емельного кодекса Российской Федерации, включается следующая информация:</w:t>
      </w:r>
    </w:p>
    <w:p w:rsidR="00FD694D" w:rsidRPr="006C7CD2" w:rsidRDefault="00426DD1" w:rsidP="00FD694D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</w:t>
      </w:r>
      <w:r w:rsidR="00FD694D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еречень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, </w:t>
      </w:r>
      <w:r w:rsidR="00FD694D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предусмотренный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частью 4 статьи 18</w:t>
      </w:r>
      <w:r w:rsidR="00281E58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Федерального закона от 24.07.2007 г. № 209-ФЗ «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4F518B" w:rsidRPr="006C7CD2" w:rsidRDefault="00C73014" w:rsidP="004F518B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4.5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F518B" w:rsidRPr="006C7CD2" w:rsidRDefault="004F518B" w:rsidP="004F518B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1) у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525AE" w:rsidRPr="006C7CD2" w:rsidRDefault="004F518B" w:rsidP="005525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lastRenderedPageBreak/>
        <w:t>2) у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словие о сроке договора аренды: он должен составлять не менее 5 лет. Более короткий срок договора может быть устан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овлен по письменному заявлению с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 Земельного кодекса Российской Федерации и другими положениями земельного законо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д</w:t>
      </w:r>
      <w:r w:rsidR="005525A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ательства Российской Федерации;</w:t>
      </w:r>
    </w:p>
    <w:p w:rsidR="005525AE" w:rsidRPr="006C7CD2" w:rsidRDefault="004F518B" w:rsidP="005525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3) з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апрет осуществлять действия, влекущие какое-либо ограничение (обременение) </w:t>
      </w:r>
      <w:r w:rsidR="00426DD1"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>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</w:t>
      </w:r>
      <w:r w:rsidR="005525AE"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>убъектам, указанным в пункте 1.</w:t>
      </w:r>
      <w:r w:rsidR="00426DD1" w:rsidRPr="006C7CD2">
        <w:rPr>
          <w:rFonts w:asciiTheme="minorBidi" w:eastAsia="Times New Roman" w:hAnsiTheme="minorBidi" w:cstheme="minorBidi"/>
          <w:sz w:val="24"/>
          <w:szCs w:val="24"/>
          <w:lang w:eastAsia="ru-RU"/>
        </w:rPr>
        <w:t>3.</w:t>
      </w:r>
      <w:r w:rsidR="005525A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настоящего Положения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, малого и среднего предпринимательства организациями, образующими инфраструктуру поддержки субъектов малого</w:t>
      </w:r>
      <w:r w:rsidR="005525AE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и среднего предпринимательства;</w:t>
      </w:r>
    </w:p>
    <w:p w:rsidR="00426DD1" w:rsidRPr="006C7CD2" w:rsidRDefault="005525AE" w:rsidP="005525AE">
      <w:pPr>
        <w:spacing w:after="0" w:line="240" w:lineRule="auto"/>
        <w:ind w:firstLine="567"/>
        <w:jc w:val="both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4) и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зменение вида разрешенного использован</w:t>
      </w:r>
      <w:r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ия земельного участка и/или целевого назначения</w:t>
      </w:r>
      <w:r w:rsidR="00426DD1" w:rsidRPr="006C7CD2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его использования в течение срока действия договора не предусматривается.</w:t>
      </w:r>
    </w:p>
    <w:sectPr w:rsidR="00426DD1" w:rsidRPr="006C7CD2" w:rsidSect="00064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40"/>
    <w:rsid w:val="00000647"/>
    <w:rsid w:val="00016341"/>
    <w:rsid w:val="000324A1"/>
    <w:rsid w:val="0006433E"/>
    <w:rsid w:val="00074458"/>
    <w:rsid w:val="00083E00"/>
    <w:rsid w:val="000F644E"/>
    <w:rsid w:val="001155CF"/>
    <w:rsid w:val="001A69E9"/>
    <w:rsid w:val="001E66DB"/>
    <w:rsid w:val="002229FE"/>
    <w:rsid w:val="00281E58"/>
    <w:rsid w:val="002B147C"/>
    <w:rsid w:val="002B1952"/>
    <w:rsid w:val="00315040"/>
    <w:rsid w:val="003B46E4"/>
    <w:rsid w:val="00426DD1"/>
    <w:rsid w:val="00430389"/>
    <w:rsid w:val="00475E73"/>
    <w:rsid w:val="004B6794"/>
    <w:rsid w:val="004F518B"/>
    <w:rsid w:val="005133A8"/>
    <w:rsid w:val="00530BE4"/>
    <w:rsid w:val="005525AE"/>
    <w:rsid w:val="00607E8F"/>
    <w:rsid w:val="0063778F"/>
    <w:rsid w:val="00682BFD"/>
    <w:rsid w:val="006A31C8"/>
    <w:rsid w:val="006B3EB1"/>
    <w:rsid w:val="006C7CD2"/>
    <w:rsid w:val="006D2C0B"/>
    <w:rsid w:val="006F059D"/>
    <w:rsid w:val="008E0E71"/>
    <w:rsid w:val="008E4117"/>
    <w:rsid w:val="00943EFB"/>
    <w:rsid w:val="00954AF6"/>
    <w:rsid w:val="0096155C"/>
    <w:rsid w:val="00990126"/>
    <w:rsid w:val="009A1E2D"/>
    <w:rsid w:val="009F2750"/>
    <w:rsid w:val="00AE2BCD"/>
    <w:rsid w:val="00AF199D"/>
    <w:rsid w:val="00B61BAE"/>
    <w:rsid w:val="00BA4AB8"/>
    <w:rsid w:val="00BB6256"/>
    <w:rsid w:val="00C3124E"/>
    <w:rsid w:val="00C34F2A"/>
    <w:rsid w:val="00C57194"/>
    <w:rsid w:val="00C73014"/>
    <w:rsid w:val="00CD42E6"/>
    <w:rsid w:val="00CE2AA3"/>
    <w:rsid w:val="00DA402F"/>
    <w:rsid w:val="00DF39B7"/>
    <w:rsid w:val="00E24C2B"/>
    <w:rsid w:val="00EE4DD0"/>
    <w:rsid w:val="00F26D04"/>
    <w:rsid w:val="00F274C6"/>
    <w:rsid w:val="00F4021D"/>
    <w:rsid w:val="00FB2FE3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717E-EF1F-42BF-926F-3DE93C5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426D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6DD1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FB2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BA4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83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a0"/>
    <w:link w:val="40"/>
    <w:rsid w:val="00083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8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083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3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F2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EF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E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7E8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7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B13A-9F00-4B2F-8139-607E8654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Я</cp:lastModifiedBy>
  <cp:revision>2</cp:revision>
  <cp:lastPrinted>2020-01-28T11:18:00Z</cp:lastPrinted>
  <dcterms:created xsi:type="dcterms:W3CDTF">2020-02-04T12:52:00Z</dcterms:created>
  <dcterms:modified xsi:type="dcterms:W3CDTF">2020-02-04T12:52:00Z</dcterms:modified>
</cp:coreProperties>
</file>