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45" w:rsidRDefault="004D7045" w:rsidP="004D704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045" w:rsidRPr="004D7045" w:rsidRDefault="004D7045" w:rsidP="004D7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4D7045">
        <w:rPr>
          <w:rFonts w:asciiTheme="minorBidi" w:eastAsia="Times New Roman" w:hAnsiTheme="minorBidi"/>
          <w:noProof/>
          <w:sz w:val="24"/>
          <w:szCs w:val="24"/>
        </w:rPr>
        <w:drawing>
          <wp:inline distT="0" distB="0" distL="0" distR="0" wp14:anchorId="274068A9" wp14:editId="6CFBDA1B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045" w:rsidRPr="004D7045" w:rsidRDefault="004D7045" w:rsidP="004D70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iCs/>
          <w:sz w:val="24"/>
          <w:szCs w:val="24"/>
          <w:lang w:eastAsia="ru-RU"/>
        </w:rPr>
      </w:pPr>
      <w:r w:rsidRPr="004D7045">
        <w:rPr>
          <w:rFonts w:asciiTheme="minorBidi" w:eastAsia="Times New Roman" w:hAnsiTheme="minorBidi"/>
          <w:b/>
          <w:bCs/>
          <w:iCs/>
          <w:sz w:val="24"/>
          <w:szCs w:val="24"/>
          <w:lang w:eastAsia="ru-RU"/>
        </w:rPr>
        <w:t xml:space="preserve">АДМИНИСТРАЦИЯ </w:t>
      </w:r>
    </w:p>
    <w:p w:rsidR="004D7045" w:rsidRPr="004D7045" w:rsidRDefault="004D7045" w:rsidP="004D70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iCs/>
          <w:sz w:val="24"/>
          <w:szCs w:val="24"/>
          <w:lang w:eastAsia="ru-RU"/>
        </w:rPr>
      </w:pPr>
      <w:r w:rsidRPr="004D7045">
        <w:rPr>
          <w:rFonts w:asciiTheme="minorBidi" w:eastAsia="Times New Roman" w:hAnsiTheme="minorBidi"/>
          <w:b/>
          <w:bCs/>
          <w:iCs/>
          <w:sz w:val="24"/>
          <w:szCs w:val="24"/>
          <w:lang w:eastAsia="ru-RU"/>
        </w:rPr>
        <w:t xml:space="preserve">ВЕРХНЕКУРМОЯРСКОГО СЕЛЬСКОГО ПОСЕЛЕНИЯ </w:t>
      </w:r>
    </w:p>
    <w:p w:rsidR="004D7045" w:rsidRPr="004D7045" w:rsidRDefault="004D7045" w:rsidP="004D70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lang w:eastAsia="ru-RU"/>
        </w:rPr>
      </w:pPr>
      <w:r w:rsidRPr="004D7045">
        <w:rPr>
          <w:rFonts w:asciiTheme="minorBidi" w:eastAsia="Times New Roman" w:hAnsiTheme="minorBidi"/>
          <w:b/>
          <w:bCs/>
          <w:sz w:val="24"/>
          <w:szCs w:val="24"/>
          <w:lang w:eastAsia="ru-RU"/>
        </w:rPr>
        <w:t xml:space="preserve">КОТЕЛЬНИКОВСКОГО МУНИЦИПАЛЬНОГО РАЙОНА </w:t>
      </w:r>
    </w:p>
    <w:p w:rsidR="004D7045" w:rsidRPr="004D7045" w:rsidRDefault="004D7045" w:rsidP="004D70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lang w:eastAsia="ru-RU"/>
        </w:rPr>
      </w:pPr>
      <w:r w:rsidRPr="004D7045">
        <w:rPr>
          <w:rFonts w:asciiTheme="minorBidi" w:eastAsia="Times New Roman" w:hAnsiTheme="minorBidi"/>
          <w:b/>
          <w:bCs/>
          <w:sz w:val="24"/>
          <w:szCs w:val="24"/>
          <w:lang w:eastAsia="ru-RU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D7045" w:rsidRPr="004D7045" w:rsidTr="00A40D94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D7045" w:rsidRPr="004D7045" w:rsidRDefault="004D7045" w:rsidP="004D704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ru-RU"/>
              </w:rPr>
            </w:pPr>
            <w:r w:rsidRPr="004D7045"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4D7045" w:rsidRPr="004D7045" w:rsidRDefault="004D7045" w:rsidP="004D704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от  25</w:t>
            </w:r>
            <w:proofErr w:type="gramEnd"/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декабря </w:t>
            </w:r>
            <w:r w:rsidRPr="004D7045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2017                                       </w:t>
            </w: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                            №45</w:t>
            </w:r>
            <w:r w:rsidRPr="004D7045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</w:t>
            </w:r>
          </w:p>
          <w:p w:rsidR="004D7045" w:rsidRPr="004D7045" w:rsidRDefault="004D7045" w:rsidP="004D704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  <w:p w:rsidR="004D7045" w:rsidRPr="004D7045" w:rsidRDefault="004D7045" w:rsidP="004D7045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ab/>
            </w:r>
          </w:p>
        </w:tc>
      </w:tr>
    </w:tbl>
    <w:p w:rsidR="004D7045" w:rsidRPr="004D7045" w:rsidRDefault="004D7045" w:rsidP="004D704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7045">
        <w:rPr>
          <w:rFonts w:ascii="Arial" w:eastAsia="Times New Roman" w:hAnsi="Arial" w:cs="Arial"/>
          <w:sz w:val="24"/>
          <w:szCs w:val="24"/>
          <w:lang w:eastAsia="ru-RU"/>
        </w:rPr>
        <w:t xml:space="preserve">Об определении специально отведенных мест, перечня помещений, предоставляемых для проведения встреч депутатов с избирателями, </w:t>
      </w:r>
    </w:p>
    <w:p w:rsidR="004D7045" w:rsidRPr="004D7045" w:rsidRDefault="004D7045" w:rsidP="004D704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7045">
        <w:rPr>
          <w:rFonts w:ascii="Arial" w:eastAsia="Times New Roman" w:hAnsi="Arial" w:cs="Arial"/>
          <w:sz w:val="24"/>
          <w:szCs w:val="24"/>
          <w:lang w:eastAsia="ru-RU"/>
        </w:rPr>
        <w:t>и порядке их предоставления</w:t>
      </w:r>
    </w:p>
    <w:p w:rsidR="004D7045" w:rsidRPr="004D7045" w:rsidRDefault="004D7045" w:rsidP="004D704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045" w:rsidRPr="004D7045" w:rsidRDefault="004D7045" w:rsidP="004D70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04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соответствии с Федеральными законами от 07.06.2017 г.  </w:t>
      </w:r>
      <w:hyperlink r:id="rId6" w:history="1">
        <w:r w:rsidRPr="004D7045">
          <w:rPr>
            <w:rFonts w:ascii="Arial" w:eastAsia="Times New Roman" w:hAnsi="Arial" w:cs="Arial"/>
            <w:sz w:val="24"/>
            <w:szCs w:val="24"/>
            <w:lang w:eastAsia="ru-RU"/>
          </w:rPr>
          <w:t>№ 107-ФЗ</w:t>
        </w:r>
      </w:hyperlink>
      <w:r w:rsidRPr="004D7045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08.05.1994 г. </w:t>
      </w:r>
      <w:hyperlink r:id="rId7" w:history="1">
        <w:r w:rsidRPr="004D7045">
          <w:rPr>
            <w:rFonts w:ascii="Arial" w:eastAsia="Times New Roman" w:hAnsi="Arial" w:cs="Arial"/>
            <w:sz w:val="24"/>
            <w:szCs w:val="24"/>
            <w:lang w:eastAsia="ru-RU"/>
          </w:rPr>
          <w:t>№ 3-ФЗ</w:t>
        </w:r>
      </w:hyperlink>
      <w:r w:rsidRPr="004D7045">
        <w:rPr>
          <w:rFonts w:ascii="Arial" w:eastAsia="Times New Roman" w:hAnsi="Arial" w:cs="Arial"/>
          <w:sz w:val="24"/>
          <w:szCs w:val="24"/>
          <w:lang w:eastAsia="ru-RU"/>
        </w:rPr>
        <w:t xml:space="preserve"> «О статусе члена Совета Федерации и статусе депутата Государственной Думы Федерального Собрания Российской Федерации», от 06.10.1999 г. </w:t>
      </w:r>
      <w:hyperlink r:id="rId8" w:history="1">
        <w:r w:rsidRPr="004D7045">
          <w:rPr>
            <w:rFonts w:ascii="Arial" w:eastAsia="Times New Roman" w:hAnsi="Arial" w:cs="Arial"/>
            <w:sz w:val="24"/>
            <w:szCs w:val="24"/>
            <w:lang w:eastAsia="ru-RU"/>
          </w:rPr>
          <w:t>№ 184-ФЗ</w:t>
        </w:r>
      </w:hyperlink>
      <w:r w:rsidRPr="004D7045">
        <w:rPr>
          <w:rFonts w:ascii="Arial" w:eastAsia="Times New Roman" w:hAnsi="Arial" w:cs="Arial"/>
          <w:sz w:val="24"/>
          <w:szCs w:val="24"/>
          <w:lang w:eastAsia="ru-RU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06.10.2003 г. </w:t>
      </w:r>
      <w:hyperlink r:id="rId9" w:history="1">
        <w:r w:rsidRPr="004D7045">
          <w:rPr>
            <w:rFonts w:ascii="Arial" w:eastAsia="Times New Roman" w:hAnsi="Arial" w:cs="Arial"/>
            <w:sz w:val="24"/>
            <w:szCs w:val="24"/>
            <w:lang w:eastAsia="ru-RU"/>
          </w:rPr>
          <w:t>№ 131-ФЗ</w:t>
        </w:r>
      </w:hyperlink>
      <w:r w:rsidRPr="004D7045">
        <w:rPr>
          <w:rFonts w:ascii="Arial" w:eastAsia="Times New Roman" w:hAnsi="Arial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от 19.06.2004 г. </w:t>
      </w:r>
      <w:hyperlink r:id="rId10" w:history="1">
        <w:r w:rsidRPr="004D7045">
          <w:rPr>
            <w:rFonts w:ascii="Arial" w:eastAsia="Times New Roman" w:hAnsi="Arial" w:cs="Arial"/>
            <w:sz w:val="24"/>
            <w:szCs w:val="24"/>
            <w:lang w:eastAsia="ru-RU"/>
          </w:rPr>
          <w:t>№ 54-ФЗ</w:t>
        </w:r>
      </w:hyperlink>
      <w:r w:rsidRPr="004D7045">
        <w:rPr>
          <w:rFonts w:ascii="Arial" w:eastAsia="Times New Roman" w:hAnsi="Arial" w:cs="Arial"/>
          <w:sz w:val="24"/>
          <w:szCs w:val="24"/>
          <w:lang w:eastAsia="ru-RU"/>
        </w:rPr>
        <w:t xml:space="preserve"> «О собраниях, митингах, демонстрациях, шествиях и пикетированиях», руководствуясь </w:t>
      </w:r>
      <w:hyperlink r:id="rId11" w:history="1">
        <w:r w:rsidRPr="004D7045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4D70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4D70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7045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4D704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D7045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4D704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постановляет:</w:t>
      </w:r>
    </w:p>
    <w:p w:rsidR="004D7045" w:rsidRPr="004D7045" w:rsidRDefault="004D7045" w:rsidP="004D704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045">
        <w:rPr>
          <w:rFonts w:ascii="Arial" w:eastAsia="Times New Roman" w:hAnsi="Arial" w:cs="Arial"/>
          <w:sz w:val="24"/>
          <w:szCs w:val="24"/>
          <w:lang w:eastAsia="ru-RU"/>
        </w:rPr>
        <w:t xml:space="preserve">1. Определить специально отведенные места для проведения встреч депутатов Государственной Думы Федерального Собрания Российской Федерации, депутатов Волгоградской областной Думы, депутатов </w:t>
      </w:r>
      <w:proofErr w:type="spellStart"/>
      <w:r w:rsidRPr="004D7045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4D7045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районного совета народных депутатов Волгоградской области, депутатов сове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та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4D70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7045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4D704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с </w:t>
      </w:r>
      <w:proofErr w:type="gramStart"/>
      <w:r w:rsidRPr="004D7045">
        <w:rPr>
          <w:rFonts w:ascii="Arial" w:eastAsia="Times New Roman" w:hAnsi="Arial" w:cs="Arial"/>
          <w:sz w:val="24"/>
          <w:szCs w:val="24"/>
          <w:lang w:eastAsia="ru-RU"/>
        </w:rPr>
        <w:t>избирателями  согласно</w:t>
      </w:r>
      <w:proofErr w:type="gramEnd"/>
      <w:r w:rsidRPr="004D7045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приложению 1.</w:t>
      </w:r>
    </w:p>
    <w:p w:rsidR="004D7045" w:rsidRPr="004D7045" w:rsidRDefault="004D7045" w:rsidP="004D70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D7045">
        <w:rPr>
          <w:rFonts w:ascii="Arial" w:hAnsi="Arial" w:cs="Arial"/>
          <w:sz w:val="24"/>
          <w:szCs w:val="24"/>
          <w:lang w:eastAsia="ru-RU"/>
        </w:rPr>
        <w:t xml:space="preserve">2. Определить перечень помещений, предоставляемых для проведения встреч депутатов Государственной Думы Федерального Собрания Российской Федерации, депутатов Волгоградской областной Думы, депутатов </w:t>
      </w:r>
      <w:proofErr w:type="spellStart"/>
      <w:r w:rsidRPr="004D7045">
        <w:rPr>
          <w:rFonts w:ascii="Arial" w:hAnsi="Arial" w:cs="Arial"/>
          <w:sz w:val="24"/>
          <w:szCs w:val="24"/>
          <w:lang w:eastAsia="ru-RU"/>
        </w:rPr>
        <w:t>Котельниковского</w:t>
      </w:r>
      <w:proofErr w:type="spellEnd"/>
      <w:r w:rsidRPr="004D7045">
        <w:rPr>
          <w:rFonts w:ascii="Arial" w:hAnsi="Arial" w:cs="Arial"/>
          <w:sz w:val="24"/>
          <w:szCs w:val="24"/>
          <w:lang w:eastAsia="ru-RU"/>
        </w:rPr>
        <w:t xml:space="preserve"> районного совета народных депутатов Волгоградской </w:t>
      </w:r>
      <w:proofErr w:type="gramStart"/>
      <w:r w:rsidRPr="004D7045">
        <w:rPr>
          <w:rFonts w:ascii="Arial" w:hAnsi="Arial" w:cs="Arial"/>
          <w:sz w:val="24"/>
          <w:szCs w:val="24"/>
          <w:lang w:eastAsia="ru-RU"/>
        </w:rPr>
        <w:t>области,  депутатов</w:t>
      </w:r>
      <w:proofErr w:type="gramEnd"/>
      <w:r w:rsidRPr="004D7045">
        <w:rPr>
          <w:rFonts w:ascii="Arial" w:hAnsi="Arial" w:cs="Arial"/>
          <w:sz w:val="24"/>
          <w:szCs w:val="24"/>
          <w:lang w:eastAsia="ru-RU"/>
        </w:rPr>
        <w:t xml:space="preserve"> сове</w:t>
      </w:r>
      <w:r w:rsidR="0082211E">
        <w:rPr>
          <w:rFonts w:ascii="Arial" w:hAnsi="Arial" w:cs="Arial"/>
          <w:sz w:val="24"/>
          <w:szCs w:val="24"/>
          <w:lang w:eastAsia="ru-RU"/>
        </w:rPr>
        <w:t xml:space="preserve">та народных депутатов </w:t>
      </w:r>
      <w:proofErr w:type="spellStart"/>
      <w:r w:rsidR="0082211E">
        <w:rPr>
          <w:rFonts w:ascii="Arial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4D7045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7045">
        <w:rPr>
          <w:rFonts w:ascii="Arial" w:hAnsi="Arial" w:cs="Arial"/>
          <w:sz w:val="24"/>
          <w:szCs w:val="24"/>
          <w:lang w:eastAsia="ru-RU"/>
        </w:rPr>
        <w:t>Котельниковского</w:t>
      </w:r>
      <w:proofErr w:type="spellEnd"/>
      <w:r w:rsidRPr="004D7045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Волгоградской области с избирателями  согласно приложению 2.</w:t>
      </w:r>
    </w:p>
    <w:p w:rsidR="004D7045" w:rsidRPr="004D7045" w:rsidRDefault="004D7045" w:rsidP="004D70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D7045">
        <w:rPr>
          <w:rFonts w:ascii="Arial" w:hAnsi="Arial" w:cs="Arial"/>
          <w:sz w:val="24"/>
          <w:szCs w:val="24"/>
          <w:lang w:eastAsia="ru-RU"/>
        </w:rPr>
        <w:t>3. Утвердить прилагаемый Порядок предоставления помещений для проведения встреч депутатов с избирателями.</w:t>
      </w:r>
    </w:p>
    <w:p w:rsidR="004D7045" w:rsidRPr="004D7045" w:rsidRDefault="004D7045" w:rsidP="004D704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045" w:rsidRPr="004D7045" w:rsidRDefault="0082211E" w:rsidP="004D7045">
      <w:pPr>
        <w:shd w:val="clear" w:color="auto" w:fill="FFFFFF"/>
        <w:spacing w:after="20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4</w:t>
      </w:r>
      <w:r w:rsidR="004D7045" w:rsidRPr="004D7045">
        <w:rPr>
          <w:rFonts w:ascii="Arial" w:hAnsi="Arial" w:cs="Arial"/>
          <w:sz w:val="24"/>
          <w:szCs w:val="24"/>
          <w:lang w:eastAsia="ru-RU"/>
        </w:rPr>
        <w:t>. Настоящее постановление вступает в силу со дня его подписания и подлежит официальному обнародованию.</w:t>
      </w:r>
    </w:p>
    <w:p w:rsidR="004D7045" w:rsidRPr="004D7045" w:rsidRDefault="004D7045" w:rsidP="004D704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045" w:rsidRDefault="004D7045" w:rsidP="004D704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11E" w:rsidRDefault="0082211E" w:rsidP="004D704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11E" w:rsidRPr="004D7045" w:rsidRDefault="0082211E" w:rsidP="004D704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11E" w:rsidRDefault="0082211E" w:rsidP="004D70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</w:p>
    <w:p w:rsidR="004D7045" w:rsidRPr="004D7045" w:rsidRDefault="004D7045" w:rsidP="004D70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0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</w:t>
      </w:r>
      <w:r w:rsidR="0082211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proofErr w:type="spellStart"/>
      <w:r w:rsidR="0082211E">
        <w:rPr>
          <w:rFonts w:ascii="Arial" w:eastAsia="Times New Roman" w:hAnsi="Arial" w:cs="Arial"/>
          <w:sz w:val="24"/>
          <w:szCs w:val="24"/>
          <w:lang w:eastAsia="ru-RU"/>
        </w:rPr>
        <w:t>А.С.Мельников</w:t>
      </w:r>
      <w:proofErr w:type="spellEnd"/>
    </w:p>
    <w:p w:rsidR="004D7045" w:rsidRPr="004D7045" w:rsidRDefault="004D7045" w:rsidP="004D70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045" w:rsidRPr="004D7045" w:rsidRDefault="004D7045" w:rsidP="004D7045">
      <w:pPr>
        <w:spacing w:after="200" w:line="276" w:lineRule="auto"/>
        <w:rPr>
          <w:rFonts w:ascii="Arial" w:hAnsi="Arial" w:cs="Arial"/>
          <w:sz w:val="24"/>
          <w:szCs w:val="24"/>
          <w:lang w:eastAsia="ru-RU"/>
        </w:rPr>
        <w:sectPr w:rsidR="004D7045" w:rsidRPr="004D7045" w:rsidSect="00A43EA5">
          <w:pgSz w:w="11906" w:h="16838"/>
          <w:pgMar w:top="1134" w:right="1247" w:bottom="1134" w:left="1531" w:header="709" w:footer="709" w:gutter="0"/>
          <w:pgNumType w:start="1"/>
          <w:cols w:space="708"/>
          <w:titlePg/>
          <w:docGrid w:linePitch="360"/>
        </w:sectPr>
      </w:pPr>
    </w:p>
    <w:p w:rsidR="004D7045" w:rsidRPr="004D7045" w:rsidRDefault="0082211E" w:rsidP="004D704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 </w:t>
      </w:r>
    </w:p>
    <w:tbl>
      <w:tblPr>
        <w:tblW w:w="4926" w:type="dxa"/>
        <w:tblInd w:w="5211" w:type="dxa"/>
        <w:tblLook w:val="01E0" w:firstRow="1" w:lastRow="1" w:firstColumn="1" w:lastColumn="1" w:noHBand="0" w:noVBand="0"/>
      </w:tblPr>
      <w:tblGrid>
        <w:gridCol w:w="4926"/>
      </w:tblGrid>
      <w:tr w:rsidR="0082211E" w:rsidRPr="0082211E" w:rsidTr="00A40D94">
        <w:tc>
          <w:tcPr>
            <w:tcW w:w="4926" w:type="dxa"/>
          </w:tcPr>
          <w:p w:rsidR="0082211E" w:rsidRPr="0082211E" w:rsidRDefault="0082211E" w:rsidP="008221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2211E">
              <w:rPr>
                <w:rFonts w:ascii="Arial" w:hAnsi="Arial" w:cs="Arial"/>
                <w:sz w:val="20"/>
                <w:szCs w:val="20"/>
                <w:lang w:eastAsia="ru-RU"/>
              </w:rPr>
              <w:t>ПРИЛОЖЕНИЕ 1</w:t>
            </w:r>
          </w:p>
          <w:p w:rsidR="0082211E" w:rsidRPr="0082211E" w:rsidRDefault="0082211E" w:rsidP="008221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2211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 постановлению администрации </w:t>
            </w:r>
            <w:proofErr w:type="spellStart"/>
            <w:r w:rsidRPr="0082211E">
              <w:rPr>
                <w:rFonts w:ascii="Arial" w:hAnsi="Arial" w:cs="Arial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82211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82211E">
              <w:rPr>
                <w:rFonts w:ascii="Arial" w:hAnsi="Arial" w:cs="Arial"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82211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82211E" w:rsidRPr="0082211E" w:rsidRDefault="0082211E" w:rsidP="008221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2211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Волгоградской области </w:t>
            </w:r>
          </w:p>
          <w:p w:rsidR="0082211E" w:rsidRPr="0082211E" w:rsidRDefault="0082211E" w:rsidP="00822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211E">
              <w:rPr>
                <w:rFonts w:ascii="Arial" w:hAnsi="Arial" w:cs="Arial"/>
                <w:sz w:val="20"/>
                <w:szCs w:val="20"/>
                <w:lang w:eastAsia="ru-RU"/>
              </w:rPr>
              <w:t>от 25.12.017 г. № 45</w:t>
            </w:r>
          </w:p>
        </w:tc>
      </w:tr>
    </w:tbl>
    <w:p w:rsidR="0082211E" w:rsidRPr="0082211E" w:rsidRDefault="0082211E" w:rsidP="0082211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2211E" w:rsidRPr="0082211E" w:rsidRDefault="0082211E" w:rsidP="008221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11E" w:rsidRPr="0082211E" w:rsidRDefault="0082211E" w:rsidP="008221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211E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 ОТВЕДЕННЫЕ МЕСТА </w:t>
      </w:r>
    </w:p>
    <w:p w:rsidR="0082211E" w:rsidRPr="0082211E" w:rsidRDefault="0082211E" w:rsidP="008221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211E">
        <w:rPr>
          <w:rFonts w:ascii="Arial" w:eastAsia="Times New Roman" w:hAnsi="Arial" w:cs="Arial"/>
          <w:sz w:val="24"/>
          <w:szCs w:val="24"/>
          <w:lang w:eastAsia="ru-RU"/>
        </w:rPr>
        <w:t xml:space="preserve">для проведения встреч депутатов Государственной Думы Федерального Собрания Российской Федерации, депутатов Волгоградской областной Думы, депутатов </w:t>
      </w:r>
      <w:proofErr w:type="spellStart"/>
      <w:r w:rsidRPr="0082211E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82211E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районного совета </w:t>
      </w:r>
    </w:p>
    <w:p w:rsidR="0082211E" w:rsidRPr="0082211E" w:rsidRDefault="0082211E" w:rsidP="008221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211E">
        <w:rPr>
          <w:rFonts w:ascii="Arial" w:eastAsia="Times New Roman" w:hAnsi="Arial" w:cs="Arial"/>
          <w:sz w:val="24"/>
          <w:szCs w:val="24"/>
          <w:lang w:eastAsia="ru-RU"/>
        </w:rPr>
        <w:t xml:space="preserve">народных депутатов Волгоградской области, депутатов Совета народных депутатов </w:t>
      </w:r>
      <w:proofErr w:type="spellStart"/>
      <w:r w:rsidRPr="0082211E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82211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2211E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82211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82211E" w:rsidRPr="0082211E" w:rsidRDefault="0082211E" w:rsidP="008221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11E" w:rsidRPr="0082211E" w:rsidRDefault="0082211E" w:rsidP="008221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11E" w:rsidRPr="0082211E" w:rsidRDefault="0050144E" w:rsidP="0082211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</w:t>
      </w:r>
      <w:r w:rsidR="0082211E" w:rsidRPr="0082211E">
        <w:rPr>
          <w:rFonts w:ascii="Arial" w:hAnsi="Arial" w:cs="Arial"/>
          <w:sz w:val="24"/>
          <w:szCs w:val="24"/>
          <w:lang w:eastAsia="ru-RU"/>
        </w:rPr>
        <w:t xml:space="preserve">лощадь  </w:t>
      </w:r>
      <w:proofErr w:type="spellStart"/>
      <w:r w:rsidR="0082211E" w:rsidRPr="0082211E">
        <w:rPr>
          <w:rFonts w:ascii="Arial" w:hAnsi="Arial" w:cs="Arial"/>
          <w:sz w:val="24"/>
          <w:szCs w:val="24"/>
          <w:lang w:eastAsia="ru-RU"/>
        </w:rPr>
        <w:t>Верхнекурмоярского</w:t>
      </w:r>
      <w:proofErr w:type="spellEnd"/>
      <w:proofErr w:type="gramEnd"/>
      <w:r w:rsidR="0082211E" w:rsidRPr="0082211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82211E" w:rsidRPr="0082211E">
        <w:rPr>
          <w:rFonts w:ascii="Arial" w:hAnsi="Arial" w:cs="Arial"/>
          <w:sz w:val="24"/>
          <w:szCs w:val="24"/>
          <w:lang w:eastAsia="ru-RU"/>
        </w:rPr>
        <w:t>Котельниковского</w:t>
      </w:r>
      <w:proofErr w:type="spellEnd"/>
      <w:r w:rsidR="0082211E" w:rsidRPr="0082211E">
        <w:rPr>
          <w:rFonts w:ascii="Arial" w:hAnsi="Arial" w:cs="Arial"/>
          <w:sz w:val="24"/>
          <w:szCs w:val="24"/>
          <w:lang w:eastAsia="ru-RU"/>
        </w:rPr>
        <w:t xml:space="preserve"> района  Волгоградской области </w:t>
      </w:r>
      <w:r>
        <w:rPr>
          <w:rFonts w:ascii="Arial" w:hAnsi="Arial" w:cs="Arial"/>
          <w:sz w:val="24"/>
          <w:szCs w:val="24"/>
          <w:lang w:eastAsia="ru-RU"/>
        </w:rPr>
        <w:t>перед зданием Веселовского СДК</w:t>
      </w:r>
    </w:p>
    <w:p w:rsidR="0082211E" w:rsidRPr="0082211E" w:rsidRDefault="0050144E" w:rsidP="0082211E">
      <w:pPr>
        <w:spacing w:after="200" w:line="276" w:lineRule="auto"/>
        <w:ind w:left="106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( Центральная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улица</w:t>
      </w:r>
      <w:r w:rsidR="0082211E" w:rsidRPr="0082211E">
        <w:rPr>
          <w:rFonts w:ascii="Arial" w:hAnsi="Arial" w:cs="Arial"/>
          <w:sz w:val="24"/>
          <w:szCs w:val="24"/>
          <w:lang w:eastAsia="ru-RU"/>
        </w:rPr>
        <w:t>.), предельная вмести</w:t>
      </w:r>
      <w:r>
        <w:rPr>
          <w:rFonts w:ascii="Arial" w:hAnsi="Arial" w:cs="Arial"/>
          <w:sz w:val="24"/>
          <w:szCs w:val="24"/>
          <w:lang w:eastAsia="ru-RU"/>
        </w:rPr>
        <w:t>мость 300</w:t>
      </w:r>
      <w:bookmarkStart w:id="0" w:name="_GoBack"/>
      <w:bookmarkEnd w:id="0"/>
      <w:r w:rsidR="0082211E" w:rsidRPr="0082211E">
        <w:rPr>
          <w:rFonts w:ascii="Arial" w:hAnsi="Arial" w:cs="Arial"/>
          <w:sz w:val="24"/>
          <w:szCs w:val="24"/>
          <w:lang w:eastAsia="ru-RU"/>
        </w:rPr>
        <w:t xml:space="preserve"> чел. </w:t>
      </w:r>
    </w:p>
    <w:p w:rsidR="0082211E" w:rsidRPr="0082211E" w:rsidRDefault="0082211E" w:rsidP="008221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11E" w:rsidRPr="0082211E" w:rsidRDefault="0082211E" w:rsidP="008221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11E" w:rsidRPr="0082211E" w:rsidRDefault="0082211E" w:rsidP="008221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2211E" w:rsidRPr="0082211E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4926" w:type="dxa"/>
        <w:tblInd w:w="5211" w:type="dxa"/>
        <w:tblLook w:val="01E0" w:firstRow="1" w:lastRow="1" w:firstColumn="1" w:lastColumn="1" w:noHBand="0" w:noVBand="0"/>
      </w:tblPr>
      <w:tblGrid>
        <w:gridCol w:w="4926"/>
      </w:tblGrid>
      <w:tr w:rsidR="0082211E" w:rsidRPr="0082211E" w:rsidTr="00A40D94">
        <w:tc>
          <w:tcPr>
            <w:tcW w:w="4926" w:type="dxa"/>
          </w:tcPr>
          <w:p w:rsidR="0082211E" w:rsidRPr="0082211E" w:rsidRDefault="0082211E" w:rsidP="008221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2211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ПРИЛОЖЕНИЕ 2</w:t>
            </w:r>
          </w:p>
          <w:p w:rsidR="0082211E" w:rsidRPr="0082211E" w:rsidRDefault="0082211E" w:rsidP="008221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2211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 постановлению администрации </w:t>
            </w:r>
            <w:proofErr w:type="spellStart"/>
            <w:r w:rsidRPr="0082211E">
              <w:rPr>
                <w:rFonts w:ascii="Arial" w:hAnsi="Arial" w:cs="Arial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82211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82211E">
              <w:rPr>
                <w:rFonts w:ascii="Arial" w:hAnsi="Arial" w:cs="Arial"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82211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муниципального района Волгоградской области </w:t>
            </w:r>
          </w:p>
          <w:p w:rsidR="0082211E" w:rsidRPr="0082211E" w:rsidRDefault="0082211E" w:rsidP="008221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2211E">
              <w:rPr>
                <w:rFonts w:ascii="Arial" w:hAnsi="Arial" w:cs="Arial"/>
                <w:sz w:val="20"/>
                <w:szCs w:val="20"/>
                <w:lang w:eastAsia="ru-RU"/>
              </w:rPr>
              <w:t>от 25.12.017 г. № 45</w:t>
            </w:r>
          </w:p>
        </w:tc>
      </w:tr>
    </w:tbl>
    <w:p w:rsidR="0082211E" w:rsidRPr="0082211E" w:rsidRDefault="0082211E" w:rsidP="0082211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2211E" w:rsidRPr="0082211E" w:rsidRDefault="0082211E" w:rsidP="0082211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2211E" w:rsidRPr="0082211E" w:rsidRDefault="0082211E" w:rsidP="008221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211E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ПОМЕЩЕНИЙ, </w:t>
      </w:r>
    </w:p>
    <w:p w:rsidR="0082211E" w:rsidRPr="0082211E" w:rsidRDefault="0082211E" w:rsidP="008221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211E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предоставляемых для проведения встреч депутатов Государственной Думы Федерального Собрания Российской Федерации, депутатов Волгоградской областной Думы, депутатов </w:t>
      </w:r>
      <w:proofErr w:type="spellStart"/>
      <w:r w:rsidRPr="0082211E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82211E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районного совета народных депутатов Волгоградской области, депутатов совета народных депутатов </w:t>
      </w:r>
      <w:proofErr w:type="spellStart"/>
      <w:r w:rsidRPr="0082211E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82211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2211E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82211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с избирателями</w:t>
      </w:r>
    </w:p>
    <w:p w:rsidR="0082211E" w:rsidRPr="0082211E" w:rsidRDefault="0082211E" w:rsidP="0082211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258"/>
        <w:gridCol w:w="1701"/>
        <w:gridCol w:w="2835"/>
      </w:tblGrid>
      <w:tr w:rsidR="0082211E" w:rsidRPr="0082211E" w:rsidTr="00A40D94">
        <w:tc>
          <w:tcPr>
            <w:tcW w:w="624" w:type="dxa"/>
          </w:tcPr>
          <w:p w:rsidR="0082211E" w:rsidRPr="0082211E" w:rsidRDefault="0082211E" w:rsidP="00822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21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8" w:type="dxa"/>
          </w:tcPr>
          <w:p w:rsidR="0082211E" w:rsidRPr="0082211E" w:rsidRDefault="0082211E" w:rsidP="00822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21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1701" w:type="dxa"/>
          </w:tcPr>
          <w:p w:rsidR="0082211E" w:rsidRPr="0082211E" w:rsidRDefault="0082211E" w:rsidP="00822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21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Вместимость (чел./мест)</w:t>
            </w:r>
          </w:p>
        </w:tc>
        <w:tc>
          <w:tcPr>
            <w:tcW w:w="2835" w:type="dxa"/>
          </w:tcPr>
          <w:p w:rsidR="0082211E" w:rsidRPr="0082211E" w:rsidRDefault="0082211E" w:rsidP="00822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21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</w:p>
        </w:tc>
      </w:tr>
      <w:tr w:rsidR="0082211E" w:rsidRPr="0082211E" w:rsidTr="00A40D94">
        <w:tc>
          <w:tcPr>
            <w:tcW w:w="624" w:type="dxa"/>
          </w:tcPr>
          <w:p w:rsidR="0082211E" w:rsidRPr="0082211E" w:rsidRDefault="0082211E" w:rsidP="008221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</w:tcPr>
          <w:p w:rsidR="0082211E" w:rsidRPr="0082211E" w:rsidRDefault="0082211E" w:rsidP="00822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211E">
              <w:rPr>
                <w:rFonts w:ascii="Arial" w:hAnsi="Arial" w:cs="Arial"/>
                <w:sz w:val="24"/>
                <w:szCs w:val="24"/>
                <w:lang w:eastAsia="ru-RU"/>
              </w:rPr>
              <w:t>Здание Веселовского сельского дома культуры</w:t>
            </w:r>
          </w:p>
        </w:tc>
        <w:tc>
          <w:tcPr>
            <w:tcW w:w="1701" w:type="dxa"/>
          </w:tcPr>
          <w:p w:rsidR="0082211E" w:rsidRPr="0082211E" w:rsidRDefault="0082211E" w:rsidP="00822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21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35" w:type="dxa"/>
          </w:tcPr>
          <w:p w:rsidR="0082211E" w:rsidRPr="0082211E" w:rsidRDefault="0082211E" w:rsidP="00822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21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Волгоградская область, </w:t>
            </w:r>
          </w:p>
          <w:p w:rsidR="0082211E" w:rsidRPr="0082211E" w:rsidRDefault="0082211E" w:rsidP="00822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221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8221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</w:t>
            </w:r>
          </w:p>
          <w:p w:rsidR="0082211E" w:rsidRPr="0082211E" w:rsidRDefault="0082211E" w:rsidP="00822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221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х.Веселый</w:t>
            </w:r>
            <w:proofErr w:type="spellEnd"/>
            <w:r w:rsidRPr="008221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ул.Центральная,23</w:t>
            </w:r>
          </w:p>
        </w:tc>
      </w:tr>
    </w:tbl>
    <w:p w:rsidR="0082211E" w:rsidRPr="0082211E" w:rsidRDefault="0082211E" w:rsidP="0082211E">
      <w:pPr>
        <w:spacing w:after="200"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eastAsia="ru-RU"/>
        </w:rPr>
      </w:pPr>
    </w:p>
    <w:p w:rsidR="0082211E" w:rsidRPr="0082211E" w:rsidRDefault="0082211E" w:rsidP="0082211E">
      <w:pPr>
        <w:spacing w:after="200"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eastAsia="ru-RU"/>
        </w:rPr>
      </w:pPr>
    </w:p>
    <w:p w:rsidR="0082211E" w:rsidRPr="0082211E" w:rsidRDefault="0082211E" w:rsidP="0082211E">
      <w:pPr>
        <w:spacing w:after="200"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eastAsia="ru-RU"/>
        </w:rPr>
        <w:sectPr w:rsidR="0082211E" w:rsidRPr="0082211E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4926" w:type="dxa"/>
        <w:tblInd w:w="5211" w:type="dxa"/>
        <w:tblLook w:val="01E0" w:firstRow="1" w:lastRow="1" w:firstColumn="1" w:lastColumn="1" w:noHBand="0" w:noVBand="0"/>
      </w:tblPr>
      <w:tblGrid>
        <w:gridCol w:w="4926"/>
      </w:tblGrid>
      <w:tr w:rsidR="0082211E" w:rsidRPr="0082211E" w:rsidTr="00A40D94">
        <w:tc>
          <w:tcPr>
            <w:tcW w:w="4926" w:type="dxa"/>
          </w:tcPr>
          <w:p w:rsidR="0082211E" w:rsidRPr="0082211E" w:rsidRDefault="0082211E" w:rsidP="008221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2211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УТВЕРЖДЕН</w:t>
            </w:r>
          </w:p>
          <w:p w:rsidR="0082211E" w:rsidRPr="0082211E" w:rsidRDefault="0082211E" w:rsidP="008221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2211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постановлением администрации </w:t>
            </w:r>
            <w:proofErr w:type="spellStart"/>
            <w:r w:rsidRPr="0082211E">
              <w:rPr>
                <w:rFonts w:ascii="Arial" w:hAnsi="Arial" w:cs="Arial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82211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82211E">
              <w:rPr>
                <w:rFonts w:ascii="Arial" w:hAnsi="Arial" w:cs="Arial"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82211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муниципального района Волгоградской области </w:t>
            </w:r>
          </w:p>
          <w:p w:rsidR="0082211E" w:rsidRPr="0082211E" w:rsidRDefault="0082211E" w:rsidP="008221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2211E">
              <w:rPr>
                <w:rFonts w:ascii="Arial" w:hAnsi="Arial" w:cs="Arial"/>
                <w:sz w:val="20"/>
                <w:szCs w:val="20"/>
                <w:lang w:eastAsia="ru-RU"/>
              </w:rPr>
              <w:t>от 25.12.2017 г. № 45</w:t>
            </w:r>
          </w:p>
        </w:tc>
      </w:tr>
    </w:tbl>
    <w:p w:rsidR="0082211E" w:rsidRPr="0082211E" w:rsidRDefault="0082211E" w:rsidP="0082211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2211E" w:rsidRPr="0082211E" w:rsidRDefault="0082211E" w:rsidP="0082211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2211E" w:rsidRPr="0082211E" w:rsidRDefault="0082211E" w:rsidP="008221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211E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82211E" w:rsidRPr="0082211E" w:rsidRDefault="0082211E" w:rsidP="0082211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211E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помещений для проведения встреч </w:t>
      </w:r>
    </w:p>
    <w:p w:rsidR="0082211E" w:rsidRPr="0082211E" w:rsidRDefault="0082211E" w:rsidP="0082211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211E">
        <w:rPr>
          <w:rFonts w:ascii="Arial" w:eastAsia="Times New Roman" w:hAnsi="Arial" w:cs="Arial"/>
          <w:sz w:val="24"/>
          <w:szCs w:val="24"/>
          <w:lang w:eastAsia="ru-RU"/>
        </w:rPr>
        <w:t>депутатов с избирателями</w:t>
      </w:r>
    </w:p>
    <w:p w:rsidR="0082211E" w:rsidRPr="0082211E" w:rsidRDefault="0082211E" w:rsidP="0082211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11E" w:rsidRPr="0082211E" w:rsidRDefault="0082211E" w:rsidP="0082211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82211E">
        <w:rPr>
          <w:rFonts w:ascii="Arial" w:hAnsi="Arial" w:cs="Arial"/>
          <w:sz w:val="24"/>
          <w:szCs w:val="24"/>
          <w:lang w:eastAsia="ru-RU"/>
        </w:rPr>
        <w:t>1. </w:t>
      </w:r>
      <w:hyperlink r:id="rId12" w:history="1">
        <w:r w:rsidRPr="0082211E">
          <w:rPr>
            <w:rFonts w:ascii="Arial" w:hAnsi="Arial" w:cs="Arial"/>
            <w:sz w:val="24"/>
            <w:szCs w:val="24"/>
            <w:lang w:eastAsia="ru-RU"/>
          </w:rPr>
          <w:t>Порядок</w:t>
        </w:r>
      </w:hyperlink>
      <w:r w:rsidRPr="0082211E">
        <w:rPr>
          <w:rFonts w:ascii="Arial" w:hAnsi="Arial" w:cs="Arial"/>
          <w:sz w:val="24"/>
          <w:szCs w:val="24"/>
          <w:lang w:eastAsia="ru-RU"/>
        </w:rPr>
        <w:t xml:space="preserve"> предоставления помещений для проведения встреч депутатов с избирателями (далее – Порядок) определяет условия </w:t>
      </w:r>
      <w:proofErr w:type="gramStart"/>
      <w:r w:rsidRPr="0082211E">
        <w:rPr>
          <w:rFonts w:ascii="Arial" w:hAnsi="Arial" w:cs="Arial"/>
          <w:sz w:val="24"/>
          <w:szCs w:val="24"/>
          <w:lang w:eastAsia="ru-RU"/>
        </w:rPr>
        <w:t>предоставления  специально</w:t>
      </w:r>
      <w:proofErr w:type="gramEnd"/>
      <w:r w:rsidRPr="0082211E">
        <w:rPr>
          <w:rFonts w:ascii="Arial" w:hAnsi="Arial" w:cs="Arial"/>
          <w:sz w:val="24"/>
          <w:szCs w:val="24"/>
          <w:lang w:eastAsia="ru-RU"/>
        </w:rPr>
        <w:t xml:space="preserve"> отведенных мест для проведения публичных мероприятий в форме  встреч депутатов различных уровней с избирателями в соответствии с ч. 5.3.  статьи 40 Федерального закона от 06.10.2003г. №131-ФЗ "Об общих принципах организации местного самоуправления в Российской Федерации".</w:t>
      </w:r>
    </w:p>
    <w:p w:rsidR="0082211E" w:rsidRPr="0082211E" w:rsidRDefault="0082211E" w:rsidP="0082211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82211E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2. Администрация </w:t>
      </w:r>
      <w:proofErr w:type="spellStart"/>
      <w:r w:rsidRPr="0082211E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>Верхнекурмоярского</w:t>
      </w:r>
      <w:proofErr w:type="spellEnd"/>
      <w:r w:rsidRPr="0082211E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82211E">
        <w:rPr>
          <w:rFonts w:ascii="Arial" w:hAnsi="Arial" w:cs="Arial"/>
          <w:sz w:val="24"/>
          <w:szCs w:val="24"/>
          <w:lang w:eastAsia="ru-RU"/>
        </w:rPr>
        <w:t>Котельниковского</w:t>
      </w:r>
      <w:proofErr w:type="spellEnd"/>
      <w:r w:rsidRPr="0082211E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Волгоградской области (далее администрация сельского поселения) </w:t>
      </w:r>
      <w:r w:rsidRPr="0082211E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>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82211E" w:rsidRPr="0082211E" w:rsidRDefault="0082211E" w:rsidP="0082211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2211E">
        <w:rPr>
          <w:rFonts w:ascii="Arial" w:hAnsi="Arial" w:cs="Arial"/>
          <w:sz w:val="24"/>
          <w:szCs w:val="24"/>
          <w:lang w:eastAsia="ru-RU"/>
        </w:rPr>
        <w:t xml:space="preserve">Администрация сельского поселения обязана обеспечить равные условия для всех депутатов при предоставлении помещений для встреч с избирателями. </w:t>
      </w:r>
    </w:p>
    <w:p w:rsidR="0082211E" w:rsidRPr="0082211E" w:rsidRDefault="0082211E" w:rsidP="0082211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82211E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3. Нежилое помещение предоставляется в безвозмездное пользование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  направлено в администрацию района не позднее, чем за 10 дней до даты </w:t>
      </w:r>
      <w:proofErr w:type="gramStart"/>
      <w:r w:rsidRPr="0082211E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>проведения  встречи</w:t>
      </w:r>
      <w:proofErr w:type="gramEnd"/>
      <w:r w:rsidRPr="0082211E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. </w:t>
      </w:r>
    </w:p>
    <w:p w:rsidR="0082211E" w:rsidRPr="0082211E" w:rsidRDefault="0082211E" w:rsidP="0082211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82211E">
        <w:rPr>
          <w:rFonts w:ascii="Arial" w:hAnsi="Arial" w:cs="Arial"/>
          <w:sz w:val="24"/>
          <w:szCs w:val="24"/>
          <w:lang w:eastAsia="ru-RU"/>
        </w:rPr>
        <w:t xml:space="preserve">4.  Заявление о выделении помещения рассматривается администрацией сельского </w:t>
      </w:r>
      <w:proofErr w:type="gramStart"/>
      <w:r w:rsidRPr="0082211E">
        <w:rPr>
          <w:rFonts w:ascii="Arial" w:hAnsi="Arial" w:cs="Arial"/>
          <w:sz w:val="24"/>
          <w:szCs w:val="24"/>
          <w:lang w:eastAsia="ru-RU"/>
        </w:rPr>
        <w:t>поселения  в</w:t>
      </w:r>
      <w:proofErr w:type="gramEnd"/>
      <w:r w:rsidRPr="0082211E">
        <w:rPr>
          <w:rFonts w:ascii="Arial" w:hAnsi="Arial" w:cs="Arial"/>
          <w:sz w:val="24"/>
          <w:szCs w:val="24"/>
          <w:lang w:eastAsia="ru-RU"/>
        </w:rPr>
        <w:t xml:space="preserve"> течение трех дней со дня подачи заявления с предоставлением заявителю соответствующего ответа.</w:t>
      </w:r>
    </w:p>
    <w:p w:rsidR="0082211E" w:rsidRPr="0082211E" w:rsidRDefault="0082211E" w:rsidP="0082211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82211E">
        <w:rPr>
          <w:rFonts w:ascii="Arial" w:hAnsi="Arial" w:cs="Arial"/>
          <w:sz w:val="24"/>
          <w:szCs w:val="24"/>
          <w:lang w:eastAsia="ru-RU"/>
        </w:rPr>
        <w:t xml:space="preserve">Если испрашиваемое помещение, указанное в пункте 2 настоящего Порядка, уже было предоставлено одному депутату, либо задействовано при проведении культурно-массового или иного мероприятия, администрация сельского </w:t>
      </w:r>
      <w:proofErr w:type="gramStart"/>
      <w:r w:rsidRPr="0082211E">
        <w:rPr>
          <w:rFonts w:ascii="Arial" w:hAnsi="Arial" w:cs="Arial"/>
          <w:sz w:val="24"/>
          <w:szCs w:val="24"/>
          <w:lang w:eastAsia="ru-RU"/>
        </w:rPr>
        <w:t>поселения  предоставляет</w:t>
      </w:r>
      <w:proofErr w:type="gramEnd"/>
      <w:r w:rsidRPr="0082211E">
        <w:rPr>
          <w:rFonts w:ascii="Arial" w:hAnsi="Arial" w:cs="Arial"/>
          <w:sz w:val="24"/>
          <w:szCs w:val="24"/>
          <w:lang w:eastAsia="ru-RU"/>
        </w:rPr>
        <w:t xml:space="preserve"> депутату помещение на таких же условиях в иное время. </w:t>
      </w:r>
    </w:p>
    <w:p w:rsidR="0082211E" w:rsidRPr="0082211E" w:rsidRDefault="0082211E" w:rsidP="0082211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82211E">
        <w:rPr>
          <w:rFonts w:ascii="Arial" w:hAnsi="Arial" w:cs="Arial"/>
          <w:sz w:val="24"/>
          <w:szCs w:val="24"/>
          <w:lang w:eastAsia="ru-RU"/>
        </w:rPr>
        <w:t>5.Обеспечение безопасности при проведении встреч осуществляется в соответствии с законодательством Российской Федерации.</w:t>
      </w:r>
    </w:p>
    <w:p w:rsidR="0082211E" w:rsidRPr="0082211E" w:rsidRDefault="0082211E" w:rsidP="0082211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82211E">
        <w:rPr>
          <w:rFonts w:ascii="Arial" w:hAnsi="Arial" w:cs="Arial"/>
          <w:sz w:val="24"/>
          <w:szCs w:val="24"/>
          <w:lang w:eastAsia="ru-RU"/>
        </w:rPr>
        <w:t xml:space="preserve">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 </w:t>
      </w:r>
    </w:p>
    <w:p w:rsidR="0082211E" w:rsidRPr="0082211E" w:rsidRDefault="0082211E" w:rsidP="008221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2211E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>Расходы за пользование депутатом нежилым помещением осуществляются из средств местного бюджета.</w:t>
      </w:r>
    </w:p>
    <w:p w:rsidR="0082211E" w:rsidRPr="0082211E" w:rsidRDefault="0082211E" w:rsidP="0082211E">
      <w:pPr>
        <w:autoSpaceDE w:val="0"/>
        <w:autoSpaceDN w:val="0"/>
        <w:adjustRightInd w:val="0"/>
        <w:spacing w:after="200" w:line="276" w:lineRule="auto"/>
        <w:ind w:firstLine="56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82211E" w:rsidRPr="0082211E" w:rsidRDefault="0082211E" w:rsidP="0082211E">
      <w:pPr>
        <w:autoSpaceDE w:val="0"/>
        <w:autoSpaceDN w:val="0"/>
        <w:adjustRightInd w:val="0"/>
        <w:spacing w:after="200" w:line="276" w:lineRule="auto"/>
        <w:ind w:firstLine="567"/>
        <w:jc w:val="both"/>
        <w:outlineLvl w:val="0"/>
        <w:rPr>
          <w:rFonts w:ascii="Arial" w:hAnsi="Arial" w:cs="Arial"/>
          <w:sz w:val="24"/>
          <w:szCs w:val="24"/>
          <w:lang w:eastAsia="ru-RU"/>
        </w:rPr>
        <w:sectPr w:rsidR="0082211E" w:rsidRPr="0082211E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2211E" w:rsidRPr="0082211E" w:rsidRDefault="0082211E" w:rsidP="0082211E">
      <w:pPr>
        <w:keepNext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82211E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</w:p>
    <w:p w:rsidR="0082211E" w:rsidRPr="0082211E" w:rsidRDefault="0082211E" w:rsidP="0082211E">
      <w:pPr>
        <w:spacing w:after="0" w:line="240" w:lineRule="auto"/>
        <w:ind w:left="4820"/>
        <w:rPr>
          <w:rFonts w:ascii="Arial" w:hAnsi="Arial" w:cs="Arial"/>
          <w:sz w:val="20"/>
          <w:szCs w:val="20"/>
          <w:lang w:eastAsia="ru-RU"/>
        </w:rPr>
      </w:pPr>
      <w:r w:rsidRPr="0082211E">
        <w:rPr>
          <w:rFonts w:ascii="Arial" w:hAnsi="Arial" w:cs="Arial"/>
          <w:sz w:val="20"/>
          <w:szCs w:val="20"/>
          <w:lang w:eastAsia="ru-RU"/>
        </w:rPr>
        <w:t>к Порядку предоставления помещений для проведения встреч депутатов с избирателями</w:t>
      </w:r>
    </w:p>
    <w:p w:rsidR="0082211E" w:rsidRPr="0082211E" w:rsidRDefault="0082211E" w:rsidP="0082211E">
      <w:pPr>
        <w:spacing w:after="200" w:line="276" w:lineRule="auto"/>
        <w:ind w:left="4820"/>
        <w:rPr>
          <w:rFonts w:ascii="Arial" w:hAnsi="Arial" w:cs="Arial"/>
          <w:sz w:val="24"/>
          <w:szCs w:val="24"/>
          <w:lang w:eastAsia="ru-RU"/>
        </w:rPr>
      </w:pPr>
    </w:p>
    <w:p w:rsidR="0082211E" w:rsidRPr="0082211E" w:rsidRDefault="0082211E" w:rsidP="0082211E">
      <w:pPr>
        <w:keepNext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2211E">
        <w:rPr>
          <w:rFonts w:ascii="Arial" w:eastAsia="Times New Roman" w:hAnsi="Arial" w:cs="Arial"/>
          <w:sz w:val="24"/>
          <w:szCs w:val="24"/>
          <w:lang w:eastAsia="ru-RU"/>
        </w:rPr>
        <w:t>Примерная форма</w:t>
      </w:r>
    </w:p>
    <w:p w:rsidR="0082211E" w:rsidRPr="0082211E" w:rsidRDefault="0082211E" w:rsidP="0082211E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Arial" w:hAnsi="Arial" w:cs="Arial"/>
          <w:sz w:val="24"/>
          <w:szCs w:val="24"/>
          <w:lang w:eastAsia="ru-RU"/>
        </w:rPr>
      </w:pPr>
      <w:r w:rsidRPr="0082211E">
        <w:rPr>
          <w:rFonts w:ascii="Arial" w:hAnsi="Arial" w:cs="Arial"/>
          <w:sz w:val="24"/>
          <w:szCs w:val="24"/>
          <w:lang w:eastAsia="ru-RU"/>
        </w:rPr>
        <w:t>______________________________</w:t>
      </w:r>
    </w:p>
    <w:p w:rsidR="0082211E" w:rsidRPr="0082211E" w:rsidRDefault="0082211E" w:rsidP="0082211E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Arial" w:hAnsi="Arial" w:cs="Arial"/>
          <w:sz w:val="24"/>
          <w:szCs w:val="24"/>
          <w:lang w:eastAsia="ru-RU"/>
        </w:rPr>
      </w:pPr>
      <w:r w:rsidRPr="0082211E">
        <w:rPr>
          <w:rFonts w:ascii="Arial" w:hAnsi="Arial" w:cs="Arial"/>
          <w:sz w:val="24"/>
          <w:szCs w:val="24"/>
          <w:lang w:eastAsia="ru-RU"/>
        </w:rPr>
        <w:t>______________________________</w:t>
      </w:r>
    </w:p>
    <w:p w:rsidR="0082211E" w:rsidRPr="0082211E" w:rsidRDefault="0082211E" w:rsidP="0082211E">
      <w:pPr>
        <w:spacing w:after="0" w:line="240" w:lineRule="auto"/>
        <w:ind w:left="4820"/>
        <w:jc w:val="center"/>
        <w:rPr>
          <w:rFonts w:ascii="Arial" w:hAnsi="Arial" w:cs="Arial"/>
          <w:sz w:val="24"/>
          <w:szCs w:val="24"/>
          <w:lang w:eastAsia="ru-RU"/>
        </w:rPr>
      </w:pPr>
      <w:r w:rsidRPr="0082211E">
        <w:rPr>
          <w:rFonts w:ascii="Arial" w:hAnsi="Arial" w:cs="Arial"/>
          <w:sz w:val="24"/>
          <w:szCs w:val="24"/>
          <w:lang w:eastAsia="ru-RU"/>
        </w:rPr>
        <w:t xml:space="preserve">(наименование </w:t>
      </w:r>
      <w:proofErr w:type="gramStart"/>
      <w:r w:rsidRPr="0082211E">
        <w:rPr>
          <w:rFonts w:ascii="Arial" w:hAnsi="Arial" w:cs="Arial"/>
          <w:sz w:val="24"/>
          <w:szCs w:val="24"/>
          <w:lang w:eastAsia="ru-RU"/>
        </w:rPr>
        <w:t>администрации )</w:t>
      </w:r>
      <w:proofErr w:type="gramEnd"/>
    </w:p>
    <w:p w:rsidR="0082211E" w:rsidRPr="0082211E" w:rsidRDefault="0082211E" w:rsidP="0082211E">
      <w:pPr>
        <w:spacing w:after="0" w:line="240" w:lineRule="auto"/>
        <w:ind w:left="4820"/>
        <w:jc w:val="center"/>
        <w:rPr>
          <w:rFonts w:ascii="Arial" w:hAnsi="Arial" w:cs="Arial"/>
          <w:sz w:val="24"/>
          <w:szCs w:val="24"/>
          <w:lang w:eastAsia="ru-RU"/>
        </w:rPr>
      </w:pPr>
      <w:r w:rsidRPr="0082211E">
        <w:rPr>
          <w:rFonts w:ascii="Arial" w:hAnsi="Arial" w:cs="Arial"/>
          <w:sz w:val="24"/>
          <w:szCs w:val="24"/>
          <w:lang w:eastAsia="ru-RU"/>
        </w:rPr>
        <w:t>собственника, владельца помещения</w:t>
      </w:r>
    </w:p>
    <w:p w:rsidR="0082211E" w:rsidRPr="0082211E" w:rsidRDefault="0082211E" w:rsidP="0082211E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82211E" w:rsidRPr="0082211E" w:rsidRDefault="0082211E" w:rsidP="0082211E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Arial" w:hAnsi="Arial" w:cs="Arial"/>
          <w:sz w:val="24"/>
          <w:szCs w:val="24"/>
          <w:lang w:eastAsia="ru-RU"/>
        </w:rPr>
      </w:pPr>
      <w:r w:rsidRPr="0082211E">
        <w:rPr>
          <w:rFonts w:ascii="Arial" w:hAnsi="Arial" w:cs="Arial"/>
          <w:sz w:val="24"/>
          <w:szCs w:val="24"/>
          <w:lang w:eastAsia="ru-RU"/>
        </w:rPr>
        <w:t>от______________________________</w:t>
      </w:r>
    </w:p>
    <w:p w:rsidR="0082211E" w:rsidRPr="0082211E" w:rsidRDefault="0082211E" w:rsidP="0082211E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  <w:lang w:eastAsia="ru-RU"/>
        </w:rPr>
      </w:pPr>
      <w:r w:rsidRPr="0082211E"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82211E" w:rsidRPr="0082211E" w:rsidRDefault="0082211E" w:rsidP="0082211E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  <w:lang w:eastAsia="ru-RU"/>
        </w:rPr>
      </w:pPr>
      <w:r w:rsidRPr="0082211E">
        <w:rPr>
          <w:rFonts w:ascii="Arial" w:hAnsi="Arial" w:cs="Arial"/>
          <w:sz w:val="24"/>
          <w:szCs w:val="24"/>
          <w:lang w:eastAsia="ru-RU"/>
        </w:rPr>
        <w:t>(Ф.И.О. депутата)</w:t>
      </w:r>
    </w:p>
    <w:p w:rsidR="0082211E" w:rsidRPr="0082211E" w:rsidRDefault="0082211E" w:rsidP="0082211E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2211E" w:rsidRPr="0082211E" w:rsidRDefault="0082211E" w:rsidP="0082211E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221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Заявление </w:t>
      </w:r>
    </w:p>
    <w:p w:rsidR="0082211E" w:rsidRPr="0082211E" w:rsidRDefault="0082211E" w:rsidP="0082211E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2211E">
        <w:rPr>
          <w:rFonts w:ascii="Arial" w:eastAsia="Times New Roman" w:hAnsi="Arial" w:cs="Arial"/>
          <w:bCs/>
          <w:sz w:val="24"/>
          <w:szCs w:val="24"/>
          <w:lang w:eastAsia="ru-RU"/>
        </w:rPr>
        <w:t>о предоставлении помещения</w:t>
      </w:r>
    </w:p>
    <w:p w:rsidR="0082211E" w:rsidRPr="0082211E" w:rsidRDefault="0082211E" w:rsidP="0082211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82211E">
        <w:rPr>
          <w:rFonts w:ascii="Arial" w:hAnsi="Arial" w:cs="Arial"/>
          <w:bCs/>
          <w:sz w:val="24"/>
          <w:szCs w:val="24"/>
          <w:lang w:eastAsia="ru-RU"/>
        </w:rPr>
        <w:t>для проведения встреч депутата с избирателями</w:t>
      </w:r>
    </w:p>
    <w:p w:rsidR="0082211E" w:rsidRPr="0082211E" w:rsidRDefault="0082211E" w:rsidP="0082211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2211E" w:rsidRPr="0082211E" w:rsidRDefault="0082211E" w:rsidP="00822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211E">
        <w:rPr>
          <w:rFonts w:ascii="Arial" w:eastAsia="Times New Roman" w:hAnsi="Arial" w:cs="Arial"/>
          <w:sz w:val="24"/>
          <w:szCs w:val="24"/>
          <w:lang w:eastAsia="ru-RU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адресу:____________________________________________________________ __________________________________________________________________</w:t>
      </w:r>
    </w:p>
    <w:p w:rsidR="0082211E" w:rsidRPr="0082211E" w:rsidRDefault="0082211E" w:rsidP="008221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211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82211E" w:rsidRPr="0082211E" w:rsidRDefault="0082211E" w:rsidP="008221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211E">
        <w:rPr>
          <w:rFonts w:ascii="Arial" w:eastAsia="Times New Roman" w:hAnsi="Arial" w:cs="Arial"/>
          <w:sz w:val="24"/>
          <w:szCs w:val="24"/>
          <w:lang w:eastAsia="ru-RU"/>
        </w:rPr>
        <w:t>(место проведения встречи)</w:t>
      </w:r>
    </w:p>
    <w:p w:rsidR="0082211E" w:rsidRPr="0082211E" w:rsidRDefault="0082211E" w:rsidP="008221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211E">
        <w:rPr>
          <w:rFonts w:ascii="Arial" w:eastAsia="Times New Roman" w:hAnsi="Arial" w:cs="Arial"/>
          <w:sz w:val="24"/>
          <w:szCs w:val="24"/>
          <w:lang w:eastAsia="ru-RU"/>
        </w:rPr>
        <w:t xml:space="preserve">для </w:t>
      </w:r>
      <w:proofErr w:type="gramStart"/>
      <w:r w:rsidRPr="0082211E">
        <w:rPr>
          <w:rFonts w:ascii="Arial" w:eastAsia="Times New Roman" w:hAnsi="Arial" w:cs="Arial"/>
          <w:sz w:val="24"/>
          <w:szCs w:val="24"/>
          <w:lang w:eastAsia="ru-RU"/>
        </w:rPr>
        <w:t>проведения  публичного</w:t>
      </w:r>
      <w:proofErr w:type="gramEnd"/>
      <w:r w:rsidRPr="0082211E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 в форме собрания, встречи с избирателями которое планируется «___» ___________ 20__ года в __________________________________________________________________,</w:t>
      </w:r>
    </w:p>
    <w:p w:rsidR="0082211E" w:rsidRPr="0082211E" w:rsidRDefault="0082211E" w:rsidP="008221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211E">
        <w:rPr>
          <w:rFonts w:ascii="Arial" w:eastAsia="Times New Roman" w:hAnsi="Arial" w:cs="Arial"/>
          <w:sz w:val="24"/>
          <w:szCs w:val="24"/>
          <w:lang w:eastAsia="ru-RU"/>
        </w:rPr>
        <w:t>(время начала проведения встречи)</w:t>
      </w:r>
    </w:p>
    <w:p w:rsidR="0082211E" w:rsidRPr="0082211E" w:rsidRDefault="0082211E" w:rsidP="008221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211E">
        <w:rPr>
          <w:rFonts w:ascii="Arial" w:eastAsia="Times New Roman" w:hAnsi="Arial" w:cs="Arial"/>
          <w:sz w:val="24"/>
          <w:szCs w:val="24"/>
          <w:lang w:eastAsia="ru-RU"/>
        </w:rPr>
        <w:t>продолжительностью _______________________________________________.</w:t>
      </w:r>
    </w:p>
    <w:p w:rsidR="0082211E" w:rsidRPr="0082211E" w:rsidRDefault="0082211E" w:rsidP="008221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211E">
        <w:rPr>
          <w:rFonts w:ascii="Arial" w:eastAsia="Times New Roman" w:hAnsi="Arial" w:cs="Arial"/>
          <w:sz w:val="24"/>
          <w:szCs w:val="24"/>
          <w:lang w:eastAsia="ru-RU"/>
        </w:rPr>
        <w:t>(продолжительность встречи)</w:t>
      </w:r>
    </w:p>
    <w:p w:rsidR="0082211E" w:rsidRPr="0082211E" w:rsidRDefault="0082211E" w:rsidP="008221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211E">
        <w:rPr>
          <w:rFonts w:ascii="Arial" w:eastAsia="Times New Roman" w:hAnsi="Arial" w:cs="Arial"/>
          <w:sz w:val="24"/>
          <w:szCs w:val="24"/>
          <w:lang w:eastAsia="ru-RU"/>
        </w:rPr>
        <w:t>Примерное число участников: _______________________________________.</w:t>
      </w:r>
    </w:p>
    <w:p w:rsidR="0082211E" w:rsidRPr="0082211E" w:rsidRDefault="0082211E" w:rsidP="008221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211E">
        <w:rPr>
          <w:rFonts w:ascii="Arial" w:eastAsia="Times New Roman" w:hAnsi="Arial" w:cs="Arial"/>
          <w:sz w:val="24"/>
          <w:szCs w:val="24"/>
          <w:lang w:eastAsia="ru-RU"/>
        </w:rPr>
        <w:t>Ответственный за проведение мероприятия (встречи) __________________________________________________________________,</w:t>
      </w:r>
    </w:p>
    <w:p w:rsidR="0082211E" w:rsidRPr="0082211E" w:rsidRDefault="0082211E" w:rsidP="008221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211E">
        <w:rPr>
          <w:rFonts w:ascii="Arial" w:eastAsia="Times New Roman" w:hAnsi="Arial" w:cs="Arial"/>
          <w:sz w:val="24"/>
          <w:szCs w:val="24"/>
          <w:lang w:eastAsia="ru-RU"/>
        </w:rPr>
        <w:t>(Ф.И.О., статус)</w:t>
      </w:r>
    </w:p>
    <w:p w:rsidR="0082211E" w:rsidRPr="0082211E" w:rsidRDefault="0082211E" w:rsidP="008221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211E">
        <w:rPr>
          <w:rFonts w:ascii="Arial" w:eastAsia="Times New Roman" w:hAnsi="Arial" w:cs="Arial"/>
          <w:sz w:val="24"/>
          <w:szCs w:val="24"/>
          <w:lang w:eastAsia="ru-RU"/>
        </w:rPr>
        <w:t>контактный телефон ________________________________________________.</w:t>
      </w:r>
    </w:p>
    <w:p w:rsidR="0082211E" w:rsidRPr="0082211E" w:rsidRDefault="0082211E" w:rsidP="008221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211E">
        <w:rPr>
          <w:rFonts w:ascii="Arial" w:eastAsia="Times New Roman" w:hAnsi="Arial" w:cs="Arial"/>
          <w:sz w:val="24"/>
          <w:szCs w:val="24"/>
          <w:lang w:eastAsia="ru-RU"/>
        </w:rPr>
        <w:t>Дата подачи заявки: _________________________.</w:t>
      </w:r>
    </w:p>
    <w:p w:rsidR="0082211E" w:rsidRPr="0082211E" w:rsidRDefault="0082211E" w:rsidP="0082211E">
      <w:pPr>
        <w:tabs>
          <w:tab w:val="left" w:pos="1985"/>
          <w:tab w:val="left" w:pos="2268"/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2211E" w:rsidRPr="0082211E" w:rsidRDefault="0082211E" w:rsidP="0082211E">
      <w:pPr>
        <w:tabs>
          <w:tab w:val="left" w:pos="1985"/>
          <w:tab w:val="left" w:pos="2268"/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2211E" w:rsidRPr="0082211E" w:rsidRDefault="0082211E" w:rsidP="0082211E">
      <w:pPr>
        <w:tabs>
          <w:tab w:val="left" w:pos="1985"/>
          <w:tab w:val="left" w:pos="2268"/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2211E">
        <w:rPr>
          <w:rFonts w:ascii="Arial" w:hAnsi="Arial" w:cs="Arial"/>
          <w:bCs/>
          <w:sz w:val="24"/>
          <w:szCs w:val="24"/>
          <w:lang w:eastAsia="ru-RU"/>
        </w:rPr>
        <w:t xml:space="preserve">Депутат </w:t>
      </w:r>
      <w:r w:rsidRPr="0082211E">
        <w:rPr>
          <w:rFonts w:ascii="Arial" w:hAnsi="Arial" w:cs="Arial"/>
          <w:sz w:val="24"/>
          <w:szCs w:val="24"/>
          <w:lang w:eastAsia="ru-RU"/>
        </w:rPr>
        <w:t xml:space="preserve"> _</w:t>
      </w:r>
      <w:proofErr w:type="gramEnd"/>
      <w:r w:rsidRPr="0082211E">
        <w:rPr>
          <w:rFonts w:ascii="Arial" w:hAnsi="Arial" w:cs="Arial"/>
          <w:sz w:val="24"/>
          <w:szCs w:val="24"/>
          <w:lang w:eastAsia="ru-RU"/>
        </w:rPr>
        <w:t>__________   ______________________     "____" ________20__ год</w:t>
      </w:r>
    </w:p>
    <w:p w:rsidR="0082211E" w:rsidRPr="0082211E" w:rsidRDefault="0082211E" w:rsidP="0082211E">
      <w:pPr>
        <w:autoSpaceDE w:val="0"/>
        <w:autoSpaceDN w:val="0"/>
        <w:adjustRightInd w:val="0"/>
        <w:spacing w:after="0" w:line="240" w:lineRule="auto"/>
        <w:ind w:left="1416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2211E">
        <w:rPr>
          <w:rFonts w:ascii="Arial" w:eastAsia="Times New Roman" w:hAnsi="Arial" w:cs="Arial"/>
          <w:sz w:val="24"/>
          <w:szCs w:val="24"/>
          <w:lang w:eastAsia="ru-RU"/>
        </w:rPr>
        <w:t xml:space="preserve">подпись)   </w:t>
      </w:r>
      <w:proofErr w:type="gramEnd"/>
      <w:r w:rsidRPr="0082211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82211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(расшифровка подписи) </w:t>
      </w:r>
    </w:p>
    <w:p w:rsidR="0082211E" w:rsidRPr="0082211E" w:rsidRDefault="0082211E" w:rsidP="0082211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47ABD" w:rsidRDefault="00747ABD"/>
    <w:sectPr w:rsidR="00747ABD" w:rsidSect="000150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91E3B"/>
    <w:multiLevelType w:val="hybridMultilevel"/>
    <w:tmpl w:val="64DEF4EC"/>
    <w:lvl w:ilvl="0" w:tplc="2690D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E452D4"/>
    <w:multiLevelType w:val="hybridMultilevel"/>
    <w:tmpl w:val="2EB8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A4E50"/>
    <w:multiLevelType w:val="hybridMultilevel"/>
    <w:tmpl w:val="49080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45"/>
    <w:rsid w:val="002831BD"/>
    <w:rsid w:val="004D7045"/>
    <w:rsid w:val="0050144E"/>
    <w:rsid w:val="00747ABD"/>
    <w:rsid w:val="0082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3C6C2-6E31-468E-BCC6-9284C738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2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FEFB84795BD29A6AB42268B4045FAFC81FCDB6D83F2DFC09AF3FE7049EFA2B1E3E1E2148w5l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FEFB84795BD29A6AB42268B4045FAFC815CDBADB3F2DFC09AF3FE7049EFA2B1E3E1E2443w5l3I" TargetMode="External"/><Relationship Id="rId12" Type="http://schemas.openxmlformats.org/officeDocument/2006/relationships/hyperlink" Target="consultantplus://offline/main?base=RLAW358;n=23709;fld=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FEFB84795BD29A6AB42268B4045FAFC816CBB6DD3C2DFC09AF3FE704w9lEI" TargetMode="External"/><Relationship Id="rId11" Type="http://schemas.openxmlformats.org/officeDocument/2006/relationships/hyperlink" Target="consultantplus://offline/ref=29FEFB84795BD29A6AB43C65A26800AACA1C92B3D93A26AA57F239B05BCEFC7E5Ew7lE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9FEFB84795BD29A6AB42268B4045FAFC816CBB7D8352DFC09AF3FE704w9l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FEFB84795BD29A6AB42268B4045FAFC81FCDB6D8382DFC09AF3FE7049EFA2B1E3E1E2245w5l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2017-12-22T07:56:00Z</cp:lastPrinted>
  <dcterms:created xsi:type="dcterms:W3CDTF">2017-12-21T06:14:00Z</dcterms:created>
  <dcterms:modified xsi:type="dcterms:W3CDTF">2017-12-22T07:57:00Z</dcterms:modified>
</cp:coreProperties>
</file>