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6B13D2">
        <w:rPr>
          <w:rFonts w:asciiTheme="minorBidi" w:hAnsiTheme="minorBidi" w:cstheme="minorBidi"/>
        </w:rPr>
        <w:t xml:space="preserve"> 27</w:t>
      </w:r>
      <w:proofErr w:type="gramEnd"/>
      <w:r w:rsidR="00D40B36">
        <w:rPr>
          <w:rFonts w:asciiTheme="minorBidi" w:hAnsiTheme="minorBidi" w:cstheme="minorBidi"/>
        </w:rPr>
        <w:t xml:space="preserve"> декабря </w:t>
      </w:r>
      <w:r w:rsidRPr="00F3571C">
        <w:rPr>
          <w:rFonts w:asciiTheme="minorBidi" w:hAnsiTheme="minorBidi" w:cstheme="minorBidi"/>
        </w:rPr>
        <w:t>201</w:t>
      </w:r>
      <w:r>
        <w:rPr>
          <w:rFonts w:asciiTheme="minorBidi" w:hAnsiTheme="minorBidi" w:cstheme="minorBidi"/>
        </w:rPr>
        <w:t>9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40B36">
        <w:rPr>
          <w:rFonts w:asciiTheme="minorBidi" w:hAnsiTheme="minorBidi" w:cstheme="minorBidi"/>
        </w:rPr>
        <w:t xml:space="preserve"> №</w:t>
      </w:r>
      <w:r w:rsidRPr="00F3571C">
        <w:rPr>
          <w:rFonts w:asciiTheme="minorBidi" w:hAnsiTheme="minorBidi" w:cstheme="minorBidi"/>
        </w:rPr>
        <w:t xml:space="preserve"> </w:t>
      </w:r>
      <w:r w:rsidR="006B13D2">
        <w:rPr>
          <w:rFonts w:asciiTheme="minorBidi" w:hAnsiTheme="minorBidi" w:cstheme="minorBidi"/>
        </w:rPr>
        <w:t>51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6B13D2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изменений </w:t>
      </w:r>
      <w:r>
        <w:rPr>
          <w:rFonts w:asciiTheme="minorBidi" w:hAnsiTheme="minorBidi" w:cstheme="minorBidi"/>
        </w:rPr>
        <w:t xml:space="preserve"> </w:t>
      </w:r>
      <w:r w:rsidR="006B13D2">
        <w:rPr>
          <w:rFonts w:asciiTheme="minorBidi" w:hAnsiTheme="minorBidi" w:cstheme="minorBidi"/>
        </w:rPr>
        <w:t xml:space="preserve"> в постановление администрации </w:t>
      </w:r>
      <w:proofErr w:type="spellStart"/>
      <w:r w:rsidR="006B13D2">
        <w:rPr>
          <w:rFonts w:asciiTheme="minorBidi" w:hAnsiTheme="minorBidi" w:cstheme="minorBidi"/>
        </w:rPr>
        <w:t>Верхнекурмоярского</w:t>
      </w:r>
      <w:proofErr w:type="spellEnd"/>
      <w:r w:rsid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proofErr w:type="gramStart"/>
      <w:r w:rsidR="006B13D2">
        <w:rPr>
          <w:rFonts w:asciiTheme="minorBidi" w:hAnsiTheme="minorBidi" w:cstheme="minorBidi"/>
        </w:rPr>
        <w:t>Котельниковского</w:t>
      </w:r>
      <w:proofErr w:type="spellEnd"/>
      <w:r w:rsidR="006B13D2">
        <w:rPr>
          <w:rFonts w:asciiTheme="minorBidi" w:hAnsiTheme="minorBidi" w:cstheme="minorBidi"/>
        </w:rPr>
        <w:t xml:space="preserve">  муниципального</w:t>
      </w:r>
      <w:proofErr w:type="gramEnd"/>
      <w:r w:rsidR="006B13D2">
        <w:rPr>
          <w:rFonts w:asciiTheme="minorBidi" w:hAnsiTheme="minorBidi" w:cstheme="minorBidi"/>
        </w:rPr>
        <w:t xml:space="preserve"> района Волгоградской области от 04 декабря 2018 №68 «Об утверждении Проекта устройства общественных кладбищ, расположенных на территории </w:t>
      </w:r>
      <w:proofErr w:type="spellStart"/>
      <w:r w:rsidR="006B13D2">
        <w:rPr>
          <w:rFonts w:asciiTheme="minorBidi" w:hAnsiTheme="minorBidi" w:cstheme="minorBidi"/>
        </w:rPr>
        <w:t>Верхнекурмоярского</w:t>
      </w:r>
      <w:proofErr w:type="spellEnd"/>
      <w:r w:rsid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6B13D2">
        <w:rPr>
          <w:rFonts w:asciiTheme="minorBidi" w:hAnsiTheme="minorBidi" w:cstheme="minorBidi"/>
        </w:rPr>
        <w:t>Котельниковского</w:t>
      </w:r>
      <w:proofErr w:type="spellEnd"/>
      <w:r w:rsidR="006B13D2">
        <w:rPr>
          <w:rFonts w:asciiTheme="minorBidi" w:hAnsiTheme="minorBidi" w:cstheme="minorBidi"/>
        </w:rPr>
        <w:t xml:space="preserve"> муниципального района Волгоградской области»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47A7E" w:rsidP="00147A7E">
      <w:pPr>
        <w:jc w:val="lowKashida"/>
        <w:rPr>
          <w:rFonts w:asciiTheme="minorBidi" w:hAnsiTheme="minorBidi" w:cstheme="minorBidi"/>
        </w:rPr>
      </w:pPr>
      <w:r w:rsidRPr="00147A7E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</w:t>
      </w:r>
      <w:r>
        <w:rPr>
          <w:rFonts w:asciiTheme="minorBidi" w:hAnsiTheme="minorBidi" w:cstheme="minorBidi"/>
        </w:rPr>
        <w:t xml:space="preserve">й Федерации», Уставом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147A7E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147A7E">
        <w:rPr>
          <w:rFonts w:asciiTheme="minorBidi" w:hAnsiTheme="minorBidi" w:cstheme="minorBidi"/>
        </w:rPr>
        <w:t>Котельниковского</w:t>
      </w:r>
      <w:proofErr w:type="spellEnd"/>
      <w:r w:rsidRPr="00147A7E">
        <w:rPr>
          <w:rFonts w:asciiTheme="minorBidi" w:hAnsiTheme="minorBidi" w:cstheme="minorBidi"/>
        </w:rPr>
        <w:t xml:space="preserve"> муниципального района Волгоградской области,</w:t>
      </w:r>
      <w:r>
        <w:rPr>
          <w:rFonts w:asciiTheme="minorBidi" w:hAnsiTheme="minorBidi" w:cstheme="minorBidi"/>
        </w:rPr>
        <w:t xml:space="preserve"> </w:t>
      </w:r>
      <w:r w:rsidR="00CA59E1">
        <w:rPr>
          <w:rFonts w:asciiTheme="minorBidi" w:hAnsiTheme="minorBidi" w:cstheme="minorBidi"/>
        </w:rPr>
        <w:t xml:space="preserve">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6B13D2" w:rsidRPr="0086037D" w:rsidRDefault="006B13D2" w:rsidP="00147A7E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 </w:t>
      </w:r>
    </w:p>
    <w:p w:rsidR="0086037D" w:rsidRPr="006B13D2" w:rsidRDefault="00147A7E" w:rsidP="006B13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6B13D2" w:rsidRPr="006B13D2">
        <w:rPr>
          <w:rFonts w:asciiTheme="minorBidi" w:hAnsiTheme="minorBidi" w:cstheme="minorBidi"/>
        </w:rPr>
        <w:t xml:space="preserve"> Раздел 5 «Выполнение мероприятий по устройству имеющихся и функционирующих на территории Поселения кладбищ» в постановлении администрации </w:t>
      </w:r>
      <w:proofErr w:type="spellStart"/>
      <w:r w:rsidR="006B13D2" w:rsidRPr="006B13D2">
        <w:rPr>
          <w:rFonts w:asciiTheme="minorBidi" w:hAnsiTheme="minorBidi" w:cstheme="minorBidi"/>
        </w:rPr>
        <w:t>Верхнекурмоярского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proofErr w:type="gramStart"/>
      <w:r w:rsidR="006B13D2" w:rsidRPr="006B13D2">
        <w:rPr>
          <w:rFonts w:asciiTheme="minorBidi" w:hAnsiTheme="minorBidi" w:cstheme="minorBidi"/>
        </w:rPr>
        <w:t>Котельниковского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 муниципального</w:t>
      </w:r>
      <w:proofErr w:type="gramEnd"/>
      <w:r w:rsidR="006B13D2" w:rsidRPr="006B13D2">
        <w:rPr>
          <w:rFonts w:asciiTheme="minorBidi" w:hAnsiTheme="minorBidi" w:cstheme="minorBidi"/>
        </w:rPr>
        <w:t xml:space="preserve"> района Волгоградской области от 04 декабря 2018 №68 «Об утверждении Проекта устройства общественных кладбищ, расположенных на территории </w:t>
      </w:r>
      <w:proofErr w:type="spellStart"/>
      <w:r w:rsidR="006B13D2" w:rsidRPr="006B13D2">
        <w:rPr>
          <w:rFonts w:asciiTheme="minorBidi" w:hAnsiTheme="minorBidi" w:cstheme="minorBidi"/>
        </w:rPr>
        <w:t>Верхнекурмоярского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6B13D2" w:rsidRPr="006B13D2">
        <w:rPr>
          <w:rFonts w:asciiTheme="minorBidi" w:hAnsiTheme="minorBidi" w:cstheme="minorBidi"/>
        </w:rPr>
        <w:t>Котельниковского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муниципального района Волгоградской области»  изложить в новой редакции согласно приложению.</w:t>
      </w:r>
    </w:p>
    <w:p w:rsidR="001746D5" w:rsidRDefault="006B13D2" w:rsidP="006B13D2">
      <w:pPr>
        <w:pStyle w:val="a4"/>
        <w:ind w:left="142" w:firstLine="578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936F78" w:rsidRPr="005B7B5C" w:rsidRDefault="005B7B5C" w:rsidP="005B7B5C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936F78" w:rsidRPr="005B7B5C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6B13D2" w:rsidRPr="000F5645" w:rsidRDefault="00147A7E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bookmarkStart w:id="0" w:name="_GoBack"/>
      <w:bookmarkEnd w:id="0"/>
      <w:r w:rsidR="006B13D2" w:rsidRPr="000F5645">
        <w:rPr>
          <w:rFonts w:ascii="Arial" w:hAnsi="Arial" w:cs="Arial"/>
          <w:sz w:val="20"/>
          <w:szCs w:val="20"/>
        </w:rPr>
        <w:t>дминистрации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сельского поселения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муниципального района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r w:rsidRPr="000F564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27.12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0F5645">
        <w:rPr>
          <w:rFonts w:ascii="Arial" w:hAnsi="Arial" w:cs="Arial"/>
          <w:sz w:val="20"/>
          <w:szCs w:val="20"/>
        </w:rPr>
        <w:t xml:space="preserve"> 2019г.</w:t>
      </w:r>
      <w:r>
        <w:rPr>
          <w:rFonts w:ascii="Arial" w:hAnsi="Arial" w:cs="Arial"/>
          <w:sz w:val="20"/>
          <w:szCs w:val="20"/>
        </w:rPr>
        <w:t xml:space="preserve"> №51</w:t>
      </w:r>
    </w:p>
    <w:p w:rsidR="00936F78" w:rsidRDefault="00936F78" w:rsidP="006B13D2">
      <w:pPr>
        <w:pStyle w:val="a4"/>
        <w:jc w:val="right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6B13D2" w:rsidRPr="00BD3A36" w:rsidRDefault="006B13D2" w:rsidP="006B13D2">
      <w:pPr>
        <w:pStyle w:val="a8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6B13D2" w:rsidRPr="00BD3A36" w:rsidRDefault="006B13D2" w:rsidP="006B13D2">
      <w:pPr>
        <w:pStyle w:val="a8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на территории Поселения кладбищ</w:t>
      </w:r>
    </w:p>
    <w:p w:rsidR="006B13D2" w:rsidRPr="00661548" w:rsidRDefault="006B13D2" w:rsidP="006B13D2">
      <w:pPr>
        <w:pStyle w:val="a8"/>
        <w:jc w:val="center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1775"/>
        <w:gridCol w:w="2004"/>
        <w:gridCol w:w="2004"/>
      </w:tblGrid>
      <w:tr w:rsidR="006B13D2" w:rsidRPr="00661548" w:rsidTr="00C72DB3">
        <w:trPr>
          <w:trHeight w:val="345"/>
        </w:trPr>
        <w:tc>
          <w:tcPr>
            <w:tcW w:w="2158" w:type="dxa"/>
            <w:vMerge w:val="restart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Мероприятие</w:t>
            </w:r>
          </w:p>
        </w:tc>
        <w:tc>
          <w:tcPr>
            <w:tcW w:w="8015" w:type="dxa"/>
            <w:gridSpan w:val="4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  <w:vMerge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Строительство туалетов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имеется, нет необходимости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2380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ind w:firstLine="0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Ограждение (ремонт, покраска ограждения) территории кладбища,</w:t>
            </w:r>
          </w:p>
        </w:tc>
        <w:tc>
          <w:tcPr>
            <w:tcW w:w="2232" w:type="dxa"/>
          </w:tcPr>
          <w:p w:rsidR="006B13D2" w:rsidRPr="006B13D2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B13D2">
              <w:rPr>
                <w:rFonts w:asciiTheme="minorBidi" w:eastAsia="Times New Roman" w:hAnsiTheme="minorBidi"/>
                <w:sz w:val="24"/>
                <w:szCs w:val="24"/>
              </w:rPr>
              <w:t>2019г.-15 м.</w:t>
            </w: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2020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г.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-300 п/м- замена ограждения,</w:t>
            </w: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2021- 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300 п/м 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покраска и ремонт ограждения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по мере финансирования</w:t>
            </w: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Расчистка от сухостойных деревьев, прореживание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, выкос травы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.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Подвоз песка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Закупка и установка металлических урн для мусора </w:t>
            </w:r>
            <w:r w:rsidRPr="00661548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(для </w:t>
            </w:r>
            <w:proofErr w:type="spellStart"/>
            <w:r w:rsidRPr="00661548">
              <w:rPr>
                <w:rFonts w:asciiTheme="minorBidi" w:hAnsiTheme="minorBidi" w:cstheme="minorBidi"/>
                <w:sz w:val="24"/>
                <w:szCs w:val="24"/>
              </w:rPr>
              <w:t>автовывоза</w:t>
            </w:r>
            <w:proofErr w:type="spellEnd"/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) 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 xml:space="preserve">2019 г. (за счет средств муниципальной программы «Охрана 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 xml:space="preserve">окружающей среды на территории </w:t>
            </w:r>
            <w:proofErr w:type="spell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Котельниковского</w:t>
            </w:r>
            <w:proofErr w:type="spell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муниципального района Волгоградской области на 2018-2020 годы»)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Организация площадок под мусорные контейнеры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2019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г.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  <w:p w:rsidR="006B13D2" w:rsidRPr="00661548" w:rsidRDefault="006B13D2" w:rsidP="00C72DB3">
            <w:pPr>
              <w:pStyle w:val="a8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Организация водоснабжения (приобретение и установка емкости под воду)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  <w:lang w:val="en-US"/>
              </w:rPr>
              <w:t>2021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г.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</w:tr>
    </w:tbl>
    <w:p w:rsidR="006B13D2" w:rsidRPr="00661548" w:rsidRDefault="006B13D2" w:rsidP="006B13D2">
      <w:pPr>
        <w:pStyle w:val="ConsPlusNormal"/>
        <w:spacing w:line="276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B7B5C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5B7B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47A7E"/>
    <w:rsid w:val="001649CD"/>
    <w:rsid w:val="001746D5"/>
    <w:rsid w:val="002179D8"/>
    <w:rsid w:val="00344FB6"/>
    <w:rsid w:val="004742F9"/>
    <w:rsid w:val="005B7B5C"/>
    <w:rsid w:val="005F6ED1"/>
    <w:rsid w:val="006B13D2"/>
    <w:rsid w:val="00770CE0"/>
    <w:rsid w:val="0086037D"/>
    <w:rsid w:val="00936F78"/>
    <w:rsid w:val="00CA59E1"/>
    <w:rsid w:val="00D40B36"/>
    <w:rsid w:val="00F8064C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B13D2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6B1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2019-12-24T11:06:00Z</cp:lastPrinted>
  <dcterms:created xsi:type="dcterms:W3CDTF">2019-12-24T13:29:00Z</dcterms:created>
  <dcterms:modified xsi:type="dcterms:W3CDTF">2019-12-31T12:22:00Z</dcterms:modified>
</cp:coreProperties>
</file>