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A7" w:rsidRPr="001071A7" w:rsidRDefault="001071A7" w:rsidP="001071A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71A7">
        <w:rPr>
          <w:rFonts w:ascii="Times New Roman" w:hAnsi="Times New Roman" w:cs="Times New Roman"/>
          <w:b/>
          <w:sz w:val="26"/>
          <w:szCs w:val="26"/>
        </w:rPr>
        <w:t xml:space="preserve">Критерии отнесения объектов контроля к категориям риска </w:t>
      </w:r>
    </w:p>
    <w:p w:rsidR="001071A7" w:rsidRPr="001071A7" w:rsidRDefault="001071A7" w:rsidP="001071A7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1071A7">
        <w:rPr>
          <w:rFonts w:ascii="Times New Roman" w:hAnsi="Times New Roman" w:cs="Times New Roman"/>
          <w:b/>
          <w:sz w:val="26"/>
          <w:szCs w:val="26"/>
        </w:rPr>
        <w:t>в рамках осуществления муниципального контроля</w:t>
      </w:r>
    </w:p>
    <w:p w:rsidR="001071A7" w:rsidRPr="001071A7" w:rsidRDefault="001071A7" w:rsidP="001071A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1A7">
        <w:rPr>
          <w:rFonts w:ascii="Times New Roman" w:hAnsi="Times New Roman" w:cs="Times New Roman"/>
          <w:sz w:val="26"/>
          <w:szCs w:val="26"/>
        </w:rPr>
        <w:t> </w:t>
      </w:r>
    </w:p>
    <w:p w:rsidR="001071A7" w:rsidRPr="001071A7" w:rsidRDefault="001071A7" w:rsidP="0010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1A7">
        <w:rPr>
          <w:rFonts w:ascii="Times New Roman" w:hAnsi="Times New Roman" w:cs="Times New Roman"/>
          <w:sz w:val="26"/>
          <w:szCs w:val="26"/>
        </w:rPr>
        <w:t> 1. Отнесение объектов контроля</w:t>
      </w:r>
      <w:r w:rsidRPr="001071A7">
        <w:rPr>
          <w:rFonts w:ascii="Times New Roman" w:hAnsi="Times New Roman" w:cs="Times New Roman"/>
          <w:color w:val="00B0F0"/>
          <w:sz w:val="26"/>
          <w:szCs w:val="26"/>
        </w:rPr>
        <w:t xml:space="preserve"> </w:t>
      </w:r>
      <w:r w:rsidRPr="001071A7">
        <w:rPr>
          <w:rFonts w:ascii="Times New Roman" w:hAnsi="Times New Roman" w:cs="Times New Roman"/>
          <w:sz w:val="26"/>
          <w:szCs w:val="26"/>
        </w:rPr>
        <w:t>к определенной категории риска осуществляется в зависимости от значения показателя риска:</w:t>
      </w:r>
    </w:p>
    <w:p w:rsidR="001071A7" w:rsidRPr="001071A7" w:rsidRDefault="001071A7" w:rsidP="0010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1A7">
        <w:rPr>
          <w:rFonts w:ascii="Times New Roman" w:hAnsi="Times New Roman" w:cs="Times New Roman"/>
          <w:sz w:val="26"/>
          <w:szCs w:val="26"/>
        </w:rPr>
        <w:t>при значении показателя риска более 6 объект контроля относится к категории высокого риска;</w:t>
      </w:r>
    </w:p>
    <w:p w:rsidR="001071A7" w:rsidRPr="001071A7" w:rsidRDefault="001071A7" w:rsidP="0010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1A7">
        <w:rPr>
          <w:rFonts w:ascii="Times New Roman" w:hAnsi="Times New Roman" w:cs="Times New Roman"/>
          <w:sz w:val="26"/>
          <w:szCs w:val="26"/>
        </w:rPr>
        <w:t>при значении показателя риска от 4 до 6 включительно - к категории среднего риска;</w:t>
      </w:r>
    </w:p>
    <w:p w:rsidR="001071A7" w:rsidRPr="001071A7" w:rsidRDefault="001071A7" w:rsidP="0010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1A7">
        <w:rPr>
          <w:rFonts w:ascii="Times New Roman" w:hAnsi="Times New Roman" w:cs="Times New Roman"/>
          <w:sz w:val="26"/>
          <w:szCs w:val="26"/>
        </w:rPr>
        <w:t>при значении показателя риска от 2 до 3 включительно - к категории умеренного риска;</w:t>
      </w:r>
    </w:p>
    <w:p w:rsidR="001071A7" w:rsidRPr="001071A7" w:rsidRDefault="001071A7" w:rsidP="0010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1A7">
        <w:rPr>
          <w:rFonts w:ascii="Times New Roman" w:hAnsi="Times New Roman" w:cs="Times New Roman"/>
          <w:sz w:val="26"/>
          <w:szCs w:val="26"/>
        </w:rPr>
        <w:t>при значении показателя риска от 0 до 1 включительно - к категории низкого риска.</w:t>
      </w:r>
    </w:p>
    <w:p w:rsidR="001071A7" w:rsidRPr="001071A7" w:rsidRDefault="001071A7" w:rsidP="0010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1A7">
        <w:rPr>
          <w:rFonts w:ascii="Times New Roman" w:hAnsi="Times New Roman" w:cs="Times New Roman"/>
          <w:sz w:val="26"/>
          <w:szCs w:val="26"/>
        </w:rPr>
        <w:t>2. Показатель риска рассчитывается по следующей формуле:</w:t>
      </w:r>
    </w:p>
    <w:p w:rsidR="001071A7" w:rsidRPr="001071A7" w:rsidRDefault="001071A7" w:rsidP="0010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1A7">
        <w:rPr>
          <w:rFonts w:ascii="Times New Roman" w:hAnsi="Times New Roman" w:cs="Times New Roman"/>
          <w:sz w:val="26"/>
          <w:szCs w:val="26"/>
        </w:rPr>
        <w:t> </w:t>
      </w:r>
    </w:p>
    <w:p w:rsidR="001071A7" w:rsidRPr="001071A7" w:rsidRDefault="001071A7" w:rsidP="0010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1A7">
        <w:rPr>
          <w:rFonts w:ascii="Times New Roman" w:hAnsi="Times New Roman" w:cs="Times New Roman"/>
          <w:sz w:val="26"/>
          <w:szCs w:val="26"/>
        </w:rPr>
        <w:t xml:space="preserve">К = 2 </w:t>
      </w:r>
      <w:proofErr w:type="spellStart"/>
      <w:r w:rsidRPr="001071A7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1071A7">
        <w:rPr>
          <w:rFonts w:ascii="Times New Roman" w:hAnsi="Times New Roman" w:cs="Times New Roman"/>
          <w:sz w:val="26"/>
          <w:szCs w:val="26"/>
        </w:rPr>
        <w:t xml:space="preserve"> V</w:t>
      </w:r>
      <w:r w:rsidRPr="001071A7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1071A7">
        <w:rPr>
          <w:rFonts w:ascii="Times New Roman" w:hAnsi="Times New Roman" w:cs="Times New Roman"/>
          <w:sz w:val="26"/>
          <w:szCs w:val="26"/>
        </w:rPr>
        <w:t xml:space="preserve"> + V</w:t>
      </w:r>
      <w:r w:rsidRPr="001071A7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1071A7">
        <w:rPr>
          <w:rFonts w:ascii="Times New Roman" w:hAnsi="Times New Roman" w:cs="Times New Roman"/>
          <w:sz w:val="26"/>
          <w:szCs w:val="26"/>
        </w:rPr>
        <w:t xml:space="preserve"> + 2 </w:t>
      </w:r>
      <w:proofErr w:type="spellStart"/>
      <w:r w:rsidRPr="001071A7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1071A7">
        <w:rPr>
          <w:rFonts w:ascii="Times New Roman" w:hAnsi="Times New Roman" w:cs="Times New Roman"/>
          <w:sz w:val="26"/>
          <w:szCs w:val="26"/>
        </w:rPr>
        <w:t xml:space="preserve"> V</w:t>
      </w:r>
      <w:r w:rsidRPr="001071A7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1071A7">
        <w:rPr>
          <w:rFonts w:ascii="Times New Roman" w:hAnsi="Times New Roman" w:cs="Times New Roman"/>
          <w:sz w:val="26"/>
          <w:szCs w:val="26"/>
        </w:rPr>
        <w:t>, где:</w:t>
      </w:r>
    </w:p>
    <w:p w:rsidR="001071A7" w:rsidRPr="001071A7" w:rsidRDefault="001071A7" w:rsidP="0010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1A7">
        <w:rPr>
          <w:rFonts w:ascii="Times New Roman" w:hAnsi="Times New Roman" w:cs="Times New Roman"/>
          <w:sz w:val="26"/>
          <w:szCs w:val="26"/>
        </w:rPr>
        <w:t> </w:t>
      </w:r>
    </w:p>
    <w:p w:rsidR="001071A7" w:rsidRPr="001071A7" w:rsidRDefault="001071A7" w:rsidP="0010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071A7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1071A7">
        <w:rPr>
          <w:rFonts w:ascii="Times New Roman" w:hAnsi="Times New Roman" w:cs="Times New Roman"/>
          <w:sz w:val="26"/>
          <w:szCs w:val="26"/>
        </w:rPr>
        <w:t xml:space="preserve"> - показатель риска;</w:t>
      </w:r>
    </w:p>
    <w:p w:rsidR="001071A7" w:rsidRPr="001071A7" w:rsidRDefault="001071A7" w:rsidP="0010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71A7" w:rsidRPr="001071A7" w:rsidRDefault="001071A7" w:rsidP="0010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071A7">
        <w:rPr>
          <w:rFonts w:ascii="Times New Roman" w:hAnsi="Times New Roman" w:cs="Times New Roman"/>
          <w:sz w:val="26"/>
          <w:szCs w:val="26"/>
        </w:rPr>
        <w:t>V</w:t>
      </w:r>
      <w:r w:rsidRPr="001071A7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1071A7">
        <w:rPr>
          <w:rFonts w:ascii="Times New Roman" w:hAnsi="Times New Roman" w:cs="Times New Roman"/>
          <w:sz w:val="26"/>
          <w:szCs w:val="26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</w:t>
      </w:r>
      <w:proofErr w:type="gramEnd"/>
      <w:r w:rsidRPr="001071A7">
        <w:rPr>
          <w:rFonts w:ascii="Times New Roman" w:hAnsi="Times New Roman" w:cs="Times New Roman"/>
          <w:sz w:val="26"/>
          <w:szCs w:val="26"/>
        </w:rPr>
        <w:t xml:space="preserve"> административных </w:t>
      </w:r>
      <w:proofErr w:type="gramStart"/>
      <w:r w:rsidRPr="001071A7">
        <w:rPr>
          <w:rFonts w:ascii="Times New Roman" w:hAnsi="Times New Roman" w:cs="Times New Roman"/>
          <w:sz w:val="26"/>
          <w:szCs w:val="26"/>
        </w:rPr>
        <w:t>правонарушениях</w:t>
      </w:r>
      <w:proofErr w:type="gramEnd"/>
      <w:r w:rsidRPr="001071A7">
        <w:rPr>
          <w:rFonts w:ascii="Times New Roman" w:hAnsi="Times New Roman" w:cs="Times New Roman"/>
          <w:sz w:val="26"/>
          <w:szCs w:val="26"/>
        </w:rPr>
        <w:t>, составленных Контрольным органом;</w:t>
      </w:r>
    </w:p>
    <w:p w:rsidR="001071A7" w:rsidRPr="001071A7" w:rsidRDefault="001071A7" w:rsidP="0010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1A7">
        <w:rPr>
          <w:rFonts w:ascii="Times New Roman" w:hAnsi="Times New Roman" w:cs="Times New Roman"/>
          <w:sz w:val="26"/>
          <w:szCs w:val="26"/>
        </w:rPr>
        <w:t> </w:t>
      </w:r>
    </w:p>
    <w:p w:rsidR="001071A7" w:rsidRPr="001071A7" w:rsidRDefault="001071A7" w:rsidP="0010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071A7">
        <w:rPr>
          <w:rFonts w:ascii="Times New Roman" w:hAnsi="Times New Roman" w:cs="Times New Roman"/>
          <w:sz w:val="26"/>
          <w:szCs w:val="26"/>
        </w:rPr>
        <w:t>V</w:t>
      </w:r>
      <w:r w:rsidRPr="001071A7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1071A7">
        <w:rPr>
          <w:rFonts w:ascii="Times New Roman" w:hAnsi="Times New Roman" w:cs="Times New Roman"/>
          <w:sz w:val="26"/>
          <w:szCs w:val="26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</w:t>
      </w:r>
      <w:proofErr w:type="gramEnd"/>
      <w:r w:rsidRPr="001071A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071A7">
        <w:rPr>
          <w:rFonts w:ascii="Times New Roman" w:hAnsi="Times New Roman" w:cs="Times New Roman"/>
          <w:sz w:val="26"/>
          <w:szCs w:val="26"/>
        </w:rPr>
        <w:t>правонарушениях</w:t>
      </w:r>
      <w:proofErr w:type="gramEnd"/>
      <w:r w:rsidRPr="001071A7">
        <w:rPr>
          <w:rFonts w:ascii="Times New Roman" w:hAnsi="Times New Roman" w:cs="Times New Roman"/>
          <w:sz w:val="26"/>
          <w:szCs w:val="26"/>
        </w:rPr>
        <w:t xml:space="preserve">, составленных Контрольным органом. </w:t>
      </w:r>
    </w:p>
    <w:p w:rsidR="001071A7" w:rsidRPr="001071A7" w:rsidRDefault="001071A7" w:rsidP="0010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71A7" w:rsidRPr="001071A7" w:rsidRDefault="001071A7" w:rsidP="0010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071A7">
        <w:rPr>
          <w:rFonts w:ascii="Times New Roman" w:hAnsi="Times New Roman" w:cs="Times New Roman"/>
          <w:sz w:val="26"/>
          <w:szCs w:val="26"/>
        </w:rPr>
        <w:t>V</w:t>
      </w:r>
      <w:r w:rsidRPr="001071A7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1071A7">
        <w:rPr>
          <w:rFonts w:ascii="Times New Roman" w:hAnsi="Times New Roman" w:cs="Times New Roman"/>
          <w:sz w:val="26"/>
          <w:szCs w:val="26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 </w:t>
      </w:r>
      <w:proofErr w:type="gramEnd"/>
    </w:p>
    <w:p w:rsidR="001071A7" w:rsidRPr="001071A7" w:rsidRDefault="001071A7" w:rsidP="001071A7">
      <w:pPr>
        <w:pStyle w:val="ConsPlusNormal"/>
        <w:spacing w:line="192" w:lineRule="auto"/>
        <w:ind w:firstLine="709"/>
        <w:jc w:val="both"/>
        <w:outlineLvl w:val="1"/>
        <w:rPr>
          <w:sz w:val="26"/>
          <w:szCs w:val="26"/>
        </w:rPr>
      </w:pPr>
    </w:p>
    <w:p w:rsidR="001071A7" w:rsidRPr="001071A7" w:rsidRDefault="001071A7" w:rsidP="001071A7">
      <w:pPr>
        <w:jc w:val="center"/>
        <w:rPr>
          <w:rFonts w:ascii="Times New Roman" w:hAnsi="Times New Roman" w:cs="Times New Roman"/>
          <w:sz w:val="26"/>
          <w:szCs w:val="26"/>
        </w:rPr>
      </w:pPr>
      <w:r w:rsidRPr="001071A7">
        <w:rPr>
          <w:rFonts w:ascii="Times New Roman" w:hAnsi="Times New Roman" w:cs="Times New Roman"/>
          <w:b/>
          <w:sz w:val="26"/>
          <w:szCs w:val="26"/>
        </w:rPr>
        <w:t xml:space="preserve">Индикаторы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жилищного контроля на территории </w:t>
      </w:r>
      <w:proofErr w:type="spellStart"/>
      <w:r w:rsidRPr="001071A7">
        <w:rPr>
          <w:rFonts w:ascii="Times New Roman" w:hAnsi="Times New Roman" w:cs="Times New Roman"/>
          <w:b/>
          <w:sz w:val="26"/>
          <w:szCs w:val="26"/>
        </w:rPr>
        <w:t>Верхнекурмоярского</w:t>
      </w:r>
      <w:proofErr w:type="spellEnd"/>
      <w:r w:rsidRPr="001071A7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proofErr w:type="spellStart"/>
      <w:r w:rsidRPr="001071A7">
        <w:rPr>
          <w:rFonts w:ascii="Times New Roman" w:hAnsi="Times New Roman" w:cs="Times New Roman"/>
          <w:b/>
          <w:sz w:val="26"/>
          <w:szCs w:val="26"/>
        </w:rPr>
        <w:t>Котельниковского</w:t>
      </w:r>
      <w:proofErr w:type="spellEnd"/>
      <w:r w:rsidRPr="001071A7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Волгоградской области</w:t>
      </w:r>
      <w:r w:rsidRPr="001071A7">
        <w:rPr>
          <w:rFonts w:ascii="Times New Roman" w:hAnsi="Times New Roman" w:cs="Times New Roman"/>
          <w:sz w:val="26"/>
          <w:szCs w:val="26"/>
        </w:rPr>
        <w:t>.</w:t>
      </w:r>
    </w:p>
    <w:p w:rsidR="001071A7" w:rsidRPr="001071A7" w:rsidRDefault="001071A7">
      <w:pPr>
        <w:rPr>
          <w:rFonts w:ascii="Times New Roman" w:hAnsi="Times New Roman" w:cs="Times New Roman"/>
          <w:sz w:val="26"/>
          <w:szCs w:val="26"/>
        </w:rPr>
      </w:pPr>
      <w:r w:rsidRPr="001071A7">
        <w:rPr>
          <w:rFonts w:ascii="Times New Roman" w:hAnsi="Times New Roman" w:cs="Times New Roman"/>
          <w:sz w:val="26"/>
          <w:szCs w:val="26"/>
        </w:rPr>
        <w:t xml:space="preserve"> 1. </w:t>
      </w:r>
      <w:proofErr w:type="gramStart"/>
      <w:r w:rsidRPr="001071A7">
        <w:rPr>
          <w:rFonts w:ascii="Times New Roman" w:hAnsi="Times New Roman" w:cs="Times New Roman"/>
          <w:sz w:val="26"/>
          <w:szCs w:val="26"/>
        </w:rPr>
        <w:t>Трехкратный и более рост количества обращений за квартал в сравнении с предшествующим аналогичным периодом,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 муниципальных образований Волгоградской области, из средств массовой</w:t>
      </w:r>
      <w:proofErr w:type="gramEnd"/>
      <w:r w:rsidRPr="001071A7">
        <w:rPr>
          <w:rFonts w:ascii="Times New Roman" w:hAnsi="Times New Roman" w:cs="Times New Roman"/>
          <w:sz w:val="26"/>
          <w:szCs w:val="26"/>
        </w:rPr>
        <w:t xml:space="preserve"> информации, информационно-телекоммуникационной сети Интернет,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 </w:t>
      </w:r>
    </w:p>
    <w:p w:rsidR="007537B3" w:rsidRPr="001071A7" w:rsidRDefault="001071A7">
      <w:pPr>
        <w:rPr>
          <w:rFonts w:ascii="Times New Roman" w:hAnsi="Times New Roman" w:cs="Times New Roman"/>
          <w:sz w:val="26"/>
          <w:szCs w:val="26"/>
        </w:rPr>
      </w:pPr>
      <w:r w:rsidRPr="001071A7">
        <w:rPr>
          <w:rFonts w:ascii="Times New Roman" w:hAnsi="Times New Roman" w:cs="Times New Roman"/>
          <w:sz w:val="26"/>
          <w:szCs w:val="26"/>
        </w:rPr>
        <w:t xml:space="preserve">2. Отсутствие в течение трех и более месяцев актуализации информации, подлежащей размещению в государственной информационной системе </w:t>
      </w:r>
      <w:proofErr w:type="spellStart"/>
      <w:proofErr w:type="gramStart"/>
      <w:r w:rsidRPr="001071A7"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 w:rsidRPr="001071A7">
        <w:rPr>
          <w:rFonts w:ascii="Times New Roman" w:hAnsi="Times New Roman" w:cs="Times New Roman"/>
          <w:sz w:val="26"/>
          <w:szCs w:val="26"/>
        </w:rPr>
        <w:t>коммунального</w:t>
      </w:r>
      <w:proofErr w:type="gramEnd"/>
      <w:r w:rsidRPr="001071A7">
        <w:rPr>
          <w:rFonts w:ascii="Times New Roman" w:hAnsi="Times New Roman" w:cs="Times New Roman"/>
          <w:sz w:val="26"/>
          <w:szCs w:val="26"/>
        </w:rPr>
        <w:t xml:space="preserve">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Федерации.».</w:t>
      </w:r>
    </w:p>
    <w:sectPr w:rsidR="007537B3" w:rsidRPr="0010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71A7"/>
    <w:rsid w:val="001071A7"/>
    <w:rsid w:val="0075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1071A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1071A7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Верхнекурмоярское</dc:creator>
  <cp:lastModifiedBy>Верхнекурмоярское</cp:lastModifiedBy>
  <cp:revision>2</cp:revision>
  <dcterms:created xsi:type="dcterms:W3CDTF">2024-06-25T06:25:00Z</dcterms:created>
  <dcterms:modified xsi:type="dcterms:W3CDTF">2024-06-25T06:25:00Z</dcterms:modified>
</cp:coreProperties>
</file>